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E6" w:rsidRPr="00B67ACC" w:rsidRDefault="007440E6" w:rsidP="00B67ACC">
      <w:pPr>
        <w:ind w:firstLine="709"/>
        <w:jc w:val="center"/>
        <w:rPr>
          <w:b/>
          <w:sz w:val="26"/>
          <w:szCs w:val="26"/>
        </w:rPr>
      </w:pPr>
      <w:r w:rsidRPr="00B67ACC">
        <w:rPr>
          <w:b/>
          <w:sz w:val="26"/>
          <w:szCs w:val="26"/>
        </w:rPr>
        <w:t>ИНФОРМАЦИЯ</w:t>
      </w:r>
    </w:p>
    <w:p w:rsidR="007440E6" w:rsidRPr="00B67ACC" w:rsidRDefault="002C0010" w:rsidP="00B67ACC">
      <w:pPr>
        <w:ind w:firstLine="708"/>
        <w:jc w:val="center"/>
        <w:rPr>
          <w:b/>
          <w:sz w:val="26"/>
          <w:szCs w:val="26"/>
        </w:rPr>
      </w:pPr>
      <w:r w:rsidRPr="00B67ACC">
        <w:rPr>
          <w:b/>
          <w:sz w:val="26"/>
          <w:szCs w:val="26"/>
        </w:rPr>
        <w:t>об исполнении обязательств, предусмотренных Соглашением</w:t>
      </w:r>
      <w:r w:rsidR="00DC6C92">
        <w:rPr>
          <w:b/>
          <w:sz w:val="26"/>
          <w:szCs w:val="26"/>
        </w:rPr>
        <w:br/>
      </w:r>
      <w:r w:rsidRPr="00B67ACC">
        <w:rPr>
          <w:b/>
          <w:sz w:val="26"/>
          <w:szCs w:val="26"/>
        </w:rPr>
        <w:t xml:space="preserve">от 10.06.2010г. № 50-д между Правительством Республики Хакасия и администрацией муниципального образования </w:t>
      </w:r>
      <w:proofErr w:type="spellStart"/>
      <w:r w:rsidRPr="00B67ACC">
        <w:rPr>
          <w:b/>
          <w:sz w:val="26"/>
          <w:szCs w:val="26"/>
        </w:rPr>
        <w:t>Аскизский</w:t>
      </w:r>
      <w:proofErr w:type="spellEnd"/>
      <w:r w:rsidRPr="00B67ACC">
        <w:rPr>
          <w:b/>
          <w:sz w:val="26"/>
          <w:szCs w:val="26"/>
        </w:rPr>
        <w:t xml:space="preserve"> район о совместных действиях в области социально-экономического развития за 2016</w:t>
      </w:r>
      <w:r w:rsidR="008644FE" w:rsidRPr="00B67ACC">
        <w:rPr>
          <w:b/>
          <w:sz w:val="26"/>
          <w:szCs w:val="26"/>
        </w:rPr>
        <w:t xml:space="preserve"> </w:t>
      </w:r>
      <w:r w:rsidRPr="00B67ACC">
        <w:rPr>
          <w:b/>
          <w:sz w:val="26"/>
          <w:szCs w:val="26"/>
        </w:rPr>
        <w:t>год</w:t>
      </w:r>
    </w:p>
    <w:p w:rsidR="007440E6" w:rsidRPr="00B67ACC" w:rsidRDefault="007440E6" w:rsidP="007440E6">
      <w:pPr>
        <w:ind w:firstLine="709"/>
        <w:jc w:val="center"/>
        <w:rPr>
          <w:b/>
          <w:sz w:val="26"/>
          <w:szCs w:val="26"/>
        </w:rPr>
      </w:pPr>
    </w:p>
    <w:p w:rsidR="008644FE" w:rsidRPr="00B67ACC" w:rsidRDefault="008644FE" w:rsidP="008644FE">
      <w:pPr>
        <w:ind w:firstLine="709"/>
        <w:jc w:val="both"/>
        <w:rPr>
          <w:b/>
          <w:sz w:val="26"/>
          <w:szCs w:val="26"/>
        </w:rPr>
      </w:pPr>
      <w:r w:rsidRPr="00B67ACC">
        <w:rPr>
          <w:b/>
          <w:sz w:val="26"/>
          <w:szCs w:val="26"/>
        </w:rPr>
        <w:t>4.2.1. Создание условий для равного доступа населения к основным видам социальных услуг, способствует повышению уровня жизни населения города (района), преодолению бедности, сокращению безработицы, проводит профилактику негативных социальных явлений, осуществляет обустройство и развитие производственной и социальной инфраструктуры территории.</w:t>
      </w:r>
    </w:p>
    <w:p w:rsidR="004C44FF" w:rsidRPr="00B67ACC" w:rsidRDefault="004C44FF" w:rsidP="008644FE">
      <w:pPr>
        <w:ind w:firstLine="709"/>
        <w:jc w:val="both"/>
        <w:rPr>
          <w:color w:val="323232"/>
          <w:sz w:val="26"/>
          <w:szCs w:val="26"/>
        </w:rPr>
      </w:pPr>
      <w:r w:rsidRPr="00B67ACC">
        <w:rPr>
          <w:color w:val="323232"/>
          <w:sz w:val="26"/>
          <w:szCs w:val="26"/>
        </w:rPr>
        <w:t>Проводится работа, направленная на повышение качества муниципальных услуг, оказываемых населению. Для обеспечения открытости деятельности органов муниципальной власти разработан регламент деятельности Администрации Аскизского района. Действует официальный сайт администрации Аскизского района, на котором размещаются документы, информация о деятельности органов местного самоуправления и новости района.</w:t>
      </w:r>
    </w:p>
    <w:p w:rsidR="004C44FF" w:rsidRPr="00B67ACC" w:rsidRDefault="004C44FF" w:rsidP="004C44FF">
      <w:pPr>
        <w:ind w:firstLine="708"/>
        <w:jc w:val="both"/>
        <w:rPr>
          <w:color w:val="323232"/>
          <w:sz w:val="26"/>
          <w:szCs w:val="26"/>
        </w:rPr>
      </w:pPr>
      <w:r w:rsidRPr="00B67ACC">
        <w:rPr>
          <w:color w:val="323232"/>
          <w:sz w:val="26"/>
          <w:szCs w:val="26"/>
        </w:rPr>
        <w:t>Действуют программы:</w:t>
      </w:r>
    </w:p>
    <w:p w:rsidR="004C44FF" w:rsidRPr="00B67ACC" w:rsidRDefault="0064689B" w:rsidP="004C44FF">
      <w:pPr>
        <w:ind w:firstLine="708"/>
        <w:jc w:val="both"/>
        <w:rPr>
          <w:color w:val="000000"/>
          <w:sz w:val="26"/>
          <w:szCs w:val="26"/>
        </w:rPr>
      </w:pPr>
      <w:r w:rsidRPr="00492D3F">
        <w:rPr>
          <w:sz w:val="26"/>
          <w:szCs w:val="26"/>
        </w:rPr>
        <w:t>–</w:t>
      </w:r>
      <w:r w:rsidR="004C44FF" w:rsidRPr="00B67ACC">
        <w:rPr>
          <w:color w:val="000000"/>
          <w:sz w:val="26"/>
          <w:szCs w:val="26"/>
        </w:rPr>
        <w:t xml:space="preserve"> МП </w:t>
      </w:r>
      <w:r>
        <w:rPr>
          <w:color w:val="000000"/>
          <w:sz w:val="26"/>
          <w:szCs w:val="26"/>
        </w:rPr>
        <w:t>«</w:t>
      </w:r>
      <w:r w:rsidR="004C44FF" w:rsidRPr="00B67ACC">
        <w:rPr>
          <w:color w:val="000000"/>
          <w:sz w:val="26"/>
          <w:szCs w:val="26"/>
        </w:rPr>
        <w:t>Повышение качества государственных и муниципальных услуг на 2014</w:t>
      </w:r>
      <w:r w:rsidRPr="00492D3F">
        <w:rPr>
          <w:sz w:val="26"/>
          <w:szCs w:val="26"/>
        </w:rPr>
        <w:t>–</w:t>
      </w:r>
      <w:r w:rsidR="004C44FF" w:rsidRPr="00B67ACC">
        <w:rPr>
          <w:color w:val="000000"/>
          <w:sz w:val="26"/>
          <w:szCs w:val="26"/>
        </w:rPr>
        <w:t>2016 годы</w:t>
      </w:r>
      <w:r>
        <w:rPr>
          <w:color w:val="000000"/>
          <w:sz w:val="26"/>
          <w:szCs w:val="26"/>
        </w:rPr>
        <w:t>»</w:t>
      </w:r>
      <w:r w:rsidR="004C44FF" w:rsidRPr="00B67ACC">
        <w:rPr>
          <w:color w:val="000000"/>
          <w:sz w:val="26"/>
          <w:szCs w:val="26"/>
        </w:rPr>
        <w:t>;</w:t>
      </w:r>
    </w:p>
    <w:p w:rsidR="004C44FF" w:rsidRPr="00B67ACC" w:rsidRDefault="0064689B" w:rsidP="004C44FF">
      <w:pPr>
        <w:ind w:firstLine="708"/>
        <w:jc w:val="both"/>
        <w:rPr>
          <w:color w:val="000000"/>
          <w:sz w:val="26"/>
          <w:szCs w:val="26"/>
        </w:rPr>
      </w:pPr>
      <w:r w:rsidRPr="00492D3F">
        <w:rPr>
          <w:sz w:val="26"/>
          <w:szCs w:val="26"/>
        </w:rPr>
        <w:t>–</w:t>
      </w:r>
      <w:r w:rsidR="004C44FF" w:rsidRPr="00B67ACC">
        <w:rPr>
          <w:color w:val="000000"/>
          <w:sz w:val="26"/>
          <w:szCs w:val="26"/>
        </w:rPr>
        <w:t xml:space="preserve"> МП Развитие территориального общественного самоуправления в </w:t>
      </w:r>
      <w:proofErr w:type="spellStart"/>
      <w:r w:rsidR="004C44FF" w:rsidRPr="00B67ACC">
        <w:rPr>
          <w:color w:val="000000"/>
          <w:sz w:val="26"/>
          <w:szCs w:val="26"/>
        </w:rPr>
        <w:t>Аскизском</w:t>
      </w:r>
      <w:proofErr w:type="spellEnd"/>
      <w:r w:rsidR="004C44FF" w:rsidRPr="00B67ACC">
        <w:rPr>
          <w:color w:val="000000"/>
          <w:sz w:val="26"/>
          <w:szCs w:val="26"/>
        </w:rPr>
        <w:t xml:space="preserve"> районе на 2014</w:t>
      </w:r>
      <w:r w:rsidR="00FF2265" w:rsidRPr="00B67ACC">
        <w:rPr>
          <w:sz w:val="26"/>
          <w:szCs w:val="26"/>
        </w:rPr>
        <w:t>–</w:t>
      </w:r>
      <w:r w:rsidR="004C44FF" w:rsidRPr="00B67ACC">
        <w:rPr>
          <w:color w:val="000000"/>
          <w:sz w:val="26"/>
          <w:szCs w:val="26"/>
        </w:rPr>
        <w:t>2016 годы»;</w:t>
      </w:r>
    </w:p>
    <w:p w:rsidR="004C44FF" w:rsidRPr="00B67ACC" w:rsidRDefault="0064689B" w:rsidP="004C44FF">
      <w:pPr>
        <w:ind w:firstLine="708"/>
        <w:jc w:val="both"/>
        <w:rPr>
          <w:color w:val="000000"/>
          <w:sz w:val="26"/>
          <w:szCs w:val="26"/>
        </w:rPr>
      </w:pPr>
      <w:r w:rsidRPr="00492D3F">
        <w:rPr>
          <w:sz w:val="26"/>
          <w:szCs w:val="26"/>
        </w:rPr>
        <w:t>–</w:t>
      </w:r>
      <w:r w:rsidR="004C44FF" w:rsidRPr="00B67ACC">
        <w:rPr>
          <w:color w:val="000000"/>
          <w:sz w:val="26"/>
          <w:szCs w:val="26"/>
        </w:rPr>
        <w:t xml:space="preserve"> МП «Развитие муниципальной службы муниципального образования </w:t>
      </w:r>
      <w:proofErr w:type="spellStart"/>
      <w:r w:rsidR="004C44FF" w:rsidRPr="00B67ACC">
        <w:rPr>
          <w:color w:val="000000"/>
          <w:sz w:val="26"/>
          <w:szCs w:val="26"/>
        </w:rPr>
        <w:t>Аскизский</w:t>
      </w:r>
      <w:proofErr w:type="spellEnd"/>
      <w:r w:rsidR="004C44FF" w:rsidRPr="00B67ACC">
        <w:rPr>
          <w:color w:val="000000"/>
          <w:sz w:val="26"/>
          <w:szCs w:val="26"/>
        </w:rPr>
        <w:t xml:space="preserve"> район Республики Хакасия».</w:t>
      </w:r>
    </w:p>
    <w:p w:rsidR="004C44FF" w:rsidRPr="00B67ACC" w:rsidRDefault="004C44FF" w:rsidP="004C44FF">
      <w:pPr>
        <w:ind w:firstLine="708"/>
        <w:jc w:val="both"/>
        <w:rPr>
          <w:b/>
          <w:color w:val="323232"/>
          <w:sz w:val="26"/>
          <w:szCs w:val="26"/>
        </w:rPr>
      </w:pPr>
      <w:r w:rsidRPr="00B67ACC">
        <w:rPr>
          <w:color w:val="052635"/>
          <w:sz w:val="26"/>
          <w:szCs w:val="26"/>
        </w:rPr>
        <w:t>Утверждены расчетно-нормативные затраты на оказание муниципальных услуг (выполнение работ) и содержание имущества муниципальных учреждений муниципального образования. Утверждены и доведены до подведомственных бюджетных учреждений муниципальные задания на оказание муниципальных услуг и бюджетные ассигнования.</w:t>
      </w:r>
      <w:r w:rsidRPr="00B67ACC">
        <w:rPr>
          <w:b/>
          <w:color w:val="323232"/>
          <w:sz w:val="26"/>
          <w:szCs w:val="26"/>
        </w:rPr>
        <w:t xml:space="preserve"> </w:t>
      </w:r>
    </w:p>
    <w:p w:rsidR="004C44FF" w:rsidRPr="00B67ACC" w:rsidRDefault="004C44FF" w:rsidP="004C44FF">
      <w:pPr>
        <w:ind w:firstLine="708"/>
        <w:jc w:val="both"/>
        <w:rPr>
          <w:sz w:val="26"/>
          <w:szCs w:val="26"/>
        </w:rPr>
      </w:pPr>
      <w:r w:rsidRPr="00B67ACC">
        <w:rPr>
          <w:b/>
          <w:color w:val="323232"/>
          <w:sz w:val="26"/>
          <w:szCs w:val="26"/>
        </w:rPr>
        <w:t xml:space="preserve">Ведется работа с обращениями граждан. </w:t>
      </w:r>
      <w:r w:rsidRPr="00B67ACC">
        <w:rPr>
          <w:sz w:val="26"/>
          <w:szCs w:val="26"/>
        </w:rPr>
        <w:t>За 2016 год произошло уменьшение количества поступивших обращений по ср</w:t>
      </w:r>
      <w:r w:rsidR="005B32C7">
        <w:rPr>
          <w:sz w:val="26"/>
          <w:szCs w:val="26"/>
        </w:rPr>
        <w:t xml:space="preserve">авнению с аналогичным периодом </w:t>
      </w:r>
      <w:r w:rsidRPr="00B67ACC">
        <w:rPr>
          <w:sz w:val="26"/>
          <w:szCs w:val="26"/>
        </w:rPr>
        <w:t xml:space="preserve">2015 года (на 115 заявлений). Всего в Администрацию района поступило 448 устных и письменных обращений граждан. Все обращения регистрируются в общем отделе, рассматриваются главой, направляются на исполнение и осуществляется </w:t>
      </w:r>
      <w:proofErr w:type="gramStart"/>
      <w:r w:rsidRPr="00B67ACC">
        <w:rPr>
          <w:sz w:val="26"/>
          <w:szCs w:val="26"/>
        </w:rPr>
        <w:t>контроль за</w:t>
      </w:r>
      <w:proofErr w:type="gramEnd"/>
      <w:r w:rsidRPr="00B67ACC">
        <w:rPr>
          <w:sz w:val="26"/>
          <w:szCs w:val="26"/>
        </w:rPr>
        <w:t xml:space="preserve"> исполнением обращений. В текущем году 331 обращени</w:t>
      </w:r>
      <w:r w:rsidR="00B67ACC">
        <w:rPr>
          <w:sz w:val="26"/>
          <w:szCs w:val="26"/>
        </w:rPr>
        <w:t>е</w:t>
      </w:r>
      <w:r w:rsidRPr="00B67ACC">
        <w:rPr>
          <w:sz w:val="26"/>
          <w:szCs w:val="26"/>
        </w:rPr>
        <w:t xml:space="preserve"> рассмотрено с выездом на место.</w:t>
      </w:r>
    </w:p>
    <w:p w:rsidR="004C44FF" w:rsidRPr="00B67ACC" w:rsidRDefault="004C44FF" w:rsidP="004C44FF">
      <w:pPr>
        <w:ind w:firstLine="540"/>
        <w:jc w:val="both"/>
        <w:rPr>
          <w:sz w:val="26"/>
          <w:szCs w:val="26"/>
        </w:rPr>
      </w:pPr>
      <w:r w:rsidRPr="00B67ACC">
        <w:rPr>
          <w:sz w:val="26"/>
          <w:szCs w:val="26"/>
        </w:rPr>
        <w:t>Доля устных обращений к главе администрации Аскизского района составила 4,7</w:t>
      </w:r>
      <w:r w:rsidR="00B67ACC">
        <w:rPr>
          <w:sz w:val="26"/>
          <w:szCs w:val="26"/>
        </w:rPr>
        <w:t xml:space="preserve"> </w:t>
      </w:r>
      <w:r w:rsidRPr="00B67ACC">
        <w:rPr>
          <w:sz w:val="26"/>
          <w:szCs w:val="26"/>
        </w:rPr>
        <w:t>% от общего числа о</w:t>
      </w:r>
      <w:r w:rsidR="005B32C7">
        <w:rPr>
          <w:sz w:val="26"/>
          <w:szCs w:val="26"/>
        </w:rPr>
        <w:t xml:space="preserve">бращений. Дважды в месяц глава </w:t>
      </w:r>
      <w:r w:rsidRPr="00B67ACC">
        <w:rPr>
          <w:sz w:val="26"/>
          <w:szCs w:val="26"/>
        </w:rPr>
        <w:t>района проводит прием граждан по личным вопросам, заместители главы прием граждан по личным вопросам проводят ежедневно. В структуре устных обращений пр</w:t>
      </w:r>
      <w:r w:rsidR="005B32C7">
        <w:rPr>
          <w:sz w:val="26"/>
          <w:szCs w:val="26"/>
        </w:rPr>
        <w:t xml:space="preserve">еобладает количество заявлений </w:t>
      </w:r>
      <w:r w:rsidRPr="00B67ACC">
        <w:rPr>
          <w:sz w:val="26"/>
          <w:szCs w:val="26"/>
        </w:rPr>
        <w:t>по социальным вопросам.</w:t>
      </w:r>
    </w:p>
    <w:p w:rsidR="004C44FF" w:rsidRPr="00B67ACC" w:rsidRDefault="004C44FF" w:rsidP="004C44FF">
      <w:pPr>
        <w:ind w:firstLine="540"/>
        <w:jc w:val="both"/>
        <w:rPr>
          <w:sz w:val="26"/>
          <w:szCs w:val="26"/>
        </w:rPr>
      </w:pPr>
      <w:r w:rsidRPr="00B67ACC">
        <w:rPr>
          <w:sz w:val="26"/>
          <w:szCs w:val="26"/>
        </w:rPr>
        <w:t>Основными вопросами, поставленными в данных заявлениях, являются: работа органов местного самоуправления на местах, улучшение жилищных условий, проведение ремонта жилья, предоставление коммунальных услуг, доступность транспортных средств, выплата льгот и социальных гарантий.</w:t>
      </w:r>
    </w:p>
    <w:p w:rsidR="004C44FF" w:rsidRPr="00B67ACC" w:rsidRDefault="004C44FF" w:rsidP="004C44FF">
      <w:pPr>
        <w:ind w:firstLine="540"/>
        <w:jc w:val="both"/>
        <w:rPr>
          <w:sz w:val="26"/>
          <w:szCs w:val="26"/>
        </w:rPr>
      </w:pPr>
      <w:r w:rsidRPr="00B67ACC">
        <w:rPr>
          <w:sz w:val="26"/>
          <w:szCs w:val="26"/>
        </w:rPr>
        <w:t xml:space="preserve"> В 2016 году 88,6 % поступивших обращений </w:t>
      </w:r>
      <w:proofErr w:type="gramStart"/>
      <w:r w:rsidRPr="00B67ACC">
        <w:rPr>
          <w:sz w:val="26"/>
          <w:szCs w:val="26"/>
        </w:rPr>
        <w:t>рассмотрены</w:t>
      </w:r>
      <w:proofErr w:type="gramEnd"/>
      <w:r w:rsidRPr="00B67ACC">
        <w:rPr>
          <w:sz w:val="26"/>
          <w:szCs w:val="26"/>
        </w:rPr>
        <w:t xml:space="preserve"> с положительным решением.</w:t>
      </w:r>
    </w:p>
    <w:p w:rsidR="004C44FF" w:rsidRPr="00B67ACC" w:rsidRDefault="004C44FF" w:rsidP="004C44FF">
      <w:pPr>
        <w:ind w:firstLine="540"/>
        <w:jc w:val="both"/>
        <w:rPr>
          <w:sz w:val="26"/>
          <w:szCs w:val="26"/>
        </w:rPr>
      </w:pPr>
      <w:r w:rsidRPr="00B67ACC">
        <w:rPr>
          <w:sz w:val="26"/>
          <w:szCs w:val="26"/>
        </w:rPr>
        <w:t xml:space="preserve">В 2016 году были организованы встречи главы Администрации, руководителей структурных подразделений, представителей Пенсионного фонда, Управления социальной поддержки населения с населением района в течение мая 2016 года. Многие вопросы жителей района решались сразу при встрече с </w:t>
      </w:r>
      <w:r w:rsidRPr="00B67ACC">
        <w:rPr>
          <w:sz w:val="26"/>
          <w:szCs w:val="26"/>
        </w:rPr>
        <w:lastRenderedPageBreak/>
        <w:t>руководителями. По итогам сходов критические замечания и предложения граждан анализировались, ставились на контроль и учитываются в дальнейшей работе Администрации района.</w:t>
      </w:r>
    </w:p>
    <w:p w:rsidR="004C44FF" w:rsidRPr="00B67ACC" w:rsidRDefault="004C44FF" w:rsidP="004C44FF">
      <w:pPr>
        <w:ind w:firstLine="540"/>
        <w:jc w:val="both"/>
        <w:rPr>
          <w:sz w:val="26"/>
          <w:szCs w:val="26"/>
        </w:rPr>
      </w:pPr>
      <w:r w:rsidRPr="00B67ACC">
        <w:rPr>
          <w:sz w:val="26"/>
          <w:szCs w:val="26"/>
        </w:rPr>
        <w:t>На районном телевидении регулярно проводится прямой эфир с руководством района и должностными лицами  районной Администрации, что даёт возможность жителям района обратиться с вопросами напрямую к руководителям либо к ответственным исполнителям.</w:t>
      </w:r>
    </w:p>
    <w:p w:rsidR="004C44FF" w:rsidRPr="00B67ACC" w:rsidRDefault="004C44FF" w:rsidP="007440E6">
      <w:pPr>
        <w:ind w:firstLine="709"/>
        <w:jc w:val="both"/>
        <w:rPr>
          <w:sz w:val="26"/>
          <w:szCs w:val="26"/>
        </w:rPr>
      </w:pPr>
    </w:p>
    <w:p w:rsidR="007440E6" w:rsidRPr="00B67ACC" w:rsidRDefault="007440E6" w:rsidP="007440E6">
      <w:pPr>
        <w:pStyle w:val="a5"/>
        <w:spacing w:after="0"/>
        <w:ind w:firstLine="709"/>
        <w:rPr>
          <w:b/>
          <w:i/>
        </w:rPr>
      </w:pPr>
      <w:r w:rsidRPr="00B67ACC">
        <w:rPr>
          <w:b/>
          <w:i/>
        </w:rPr>
        <w:t xml:space="preserve"> Способствовала:</w:t>
      </w:r>
    </w:p>
    <w:p w:rsidR="007440E6" w:rsidRPr="00B67ACC" w:rsidRDefault="00E92906" w:rsidP="007440E6">
      <w:pPr>
        <w:pStyle w:val="a5"/>
        <w:spacing w:after="0"/>
        <w:ind w:firstLine="709"/>
      </w:pPr>
      <w:r w:rsidRPr="00B67ACC">
        <w:rPr>
          <w:b/>
          <w:i/>
        </w:rPr>
        <w:t>Не снижения значительного</w:t>
      </w:r>
      <w:r w:rsidR="007440E6" w:rsidRPr="00B67ACC">
        <w:rPr>
          <w:b/>
          <w:i/>
        </w:rPr>
        <w:t xml:space="preserve"> уровня жизни населения района</w:t>
      </w:r>
      <w:r w:rsidR="007440E6" w:rsidRPr="00B67ACC">
        <w:t>. Среднемесячная за</w:t>
      </w:r>
      <w:r w:rsidRPr="00B67ACC">
        <w:t>работная плата по району за 2016</w:t>
      </w:r>
      <w:r w:rsidR="007440E6" w:rsidRPr="00B67ACC">
        <w:t xml:space="preserve"> год составила 26554,6 рубл</w:t>
      </w:r>
      <w:r w:rsidR="00B67ACC">
        <w:t>ей</w:t>
      </w:r>
      <w:r w:rsidR="007440E6" w:rsidRPr="00B67ACC">
        <w:t xml:space="preserve"> и </w:t>
      </w:r>
      <w:proofErr w:type="gramStart"/>
      <w:r w:rsidR="007440E6" w:rsidRPr="00B67ACC">
        <w:t xml:space="preserve">возросла по сравнению с аналогичным периодом прошлого года </w:t>
      </w:r>
      <w:r w:rsidRPr="00B67ACC">
        <w:t>уменьшилась</w:t>
      </w:r>
      <w:proofErr w:type="gramEnd"/>
      <w:r w:rsidRPr="00B67ACC">
        <w:t xml:space="preserve"> </w:t>
      </w:r>
      <w:r w:rsidR="007440E6" w:rsidRPr="00B67ACC">
        <w:t xml:space="preserve">на </w:t>
      </w:r>
      <w:r w:rsidRPr="00B67ACC">
        <w:t>0,4</w:t>
      </w:r>
      <w:r w:rsidR="00B67ACC">
        <w:t xml:space="preserve"> </w:t>
      </w:r>
      <w:r w:rsidR="007440E6" w:rsidRPr="00B67ACC">
        <w:t>%. В бюджетной сфере средняя заработная плата увеличилась в дошкольных</w:t>
      </w:r>
      <w:r w:rsidRPr="00B67ACC">
        <w:t xml:space="preserve"> и общеобразовательных учреждениях. </w:t>
      </w:r>
      <w:r w:rsidR="007440E6" w:rsidRPr="00B67ACC">
        <w:t>Средняя заработная плата учителей превышает среднюю заработную плату по району на 2</w:t>
      </w:r>
      <w:r w:rsidRPr="00B67ACC">
        <w:t>3</w:t>
      </w:r>
      <w:r w:rsidR="00B67ACC">
        <w:t xml:space="preserve"> </w:t>
      </w:r>
      <w:r w:rsidR="007440E6" w:rsidRPr="00B67ACC">
        <w:t>%.</w:t>
      </w:r>
    </w:p>
    <w:p w:rsidR="007440E6" w:rsidRPr="00B67ACC" w:rsidRDefault="007440E6" w:rsidP="007440E6">
      <w:pPr>
        <w:pStyle w:val="a5"/>
        <w:spacing w:after="0"/>
        <w:ind w:firstLine="709"/>
      </w:pPr>
    </w:p>
    <w:tbl>
      <w:tblPr>
        <w:tblW w:w="919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1023"/>
        <w:gridCol w:w="1780"/>
        <w:gridCol w:w="1780"/>
        <w:gridCol w:w="1183"/>
      </w:tblGrid>
      <w:tr w:rsidR="007440E6" w:rsidRPr="00FF2265" w:rsidTr="00571D36">
        <w:trPr>
          <w:trHeight w:val="540"/>
        </w:trPr>
        <w:tc>
          <w:tcPr>
            <w:tcW w:w="3426" w:type="dxa"/>
            <w:shd w:val="clear" w:color="auto" w:fill="auto"/>
            <w:vAlign w:val="center"/>
            <w:hideMark/>
          </w:tcPr>
          <w:p w:rsidR="007440E6" w:rsidRPr="00FF2265" w:rsidRDefault="00B67ACC" w:rsidP="00571D36">
            <w:pPr>
              <w:rPr>
                <w:rFonts w:eastAsia="Times New Roman"/>
                <w:sz w:val="24"/>
                <w:szCs w:val="24"/>
              </w:rPr>
            </w:pPr>
            <w:r w:rsidRPr="00FF2265">
              <w:rPr>
                <w:rFonts w:eastAsia="Times New Roman"/>
                <w:sz w:val="24"/>
                <w:szCs w:val="24"/>
              </w:rPr>
              <w:t>Муниципальные учреждения</w:t>
            </w:r>
          </w:p>
        </w:tc>
        <w:tc>
          <w:tcPr>
            <w:tcW w:w="1023" w:type="dxa"/>
            <w:shd w:val="clear" w:color="auto" w:fill="auto"/>
            <w:vAlign w:val="center"/>
            <w:hideMark/>
          </w:tcPr>
          <w:p w:rsidR="007440E6" w:rsidRPr="00FF2265" w:rsidRDefault="00B67ACC" w:rsidP="00571D36">
            <w:pPr>
              <w:jc w:val="center"/>
              <w:rPr>
                <w:rFonts w:eastAsia="Times New Roman"/>
                <w:sz w:val="24"/>
                <w:szCs w:val="24"/>
              </w:rPr>
            </w:pPr>
            <w:r w:rsidRPr="00FF2265">
              <w:rPr>
                <w:rFonts w:eastAsia="Times New Roman"/>
                <w:sz w:val="24"/>
                <w:szCs w:val="24"/>
              </w:rPr>
              <w:t>Ед.</w:t>
            </w:r>
          </w:p>
        </w:tc>
        <w:tc>
          <w:tcPr>
            <w:tcW w:w="1780" w:type="dxa"/>
            <w:shd w:val="clear" w:color="auto" w:fill="auto"/>
            <w:noWrap/>
            <w:vAlign w:val="center"/>
            <w:hideMark/>
          </w:tcPr>
          <w:p w:rsidR="007440E6" w:rsidRPr="00FF2265" w:rsidRDefault="007440E6" w:rsidP="00E92906">
            <w:pPr>
              <w:jc w:val="center"/>
              <w:rPr>
                <w:rFonts w:eastAsia="Times New Roman"/>
                <w:sz w:val="24"/>
                <w:szCs w:val="24"/>
              </w:rPr>
            </w:pPr>
            <w:r w:rsidRPr="00FF2265">
              <w:rPr>
                <w:rFonts w:eastAsia="Times New Roman"/>
                <w:sz w:val="24"/>
                <w:szCs w:val="24"/>
              </w:rPr>
              <w:t>201</w:t>
            </w:r>
            <w:r w:rsidR="00E92906" w:rsidRPr="00FF2265">
              <w:rPr>
                <w:rFonts w:eastAsia="Times New Roman"/>
                <w:sz w:val="24"/>
                <w:szCs w:val="24"/>
              </w:rPr>
              <w:t>6</w:t>
            </w:r>
            <w:r w:rsidRPr="00FF2265">
              <w:rPr>
                <w:rFonts w:eastAsia="Times New Roman"/>
                <w:sz w:val="24"/>
                <w:szCs w:val="24"/>
              </w:rPr>
              <w:t xml:space="preserve"> год</w:t>
            </w:r>
          </w:p>
        </w:tc>
        <w:tc>
          <w:tcPr>
            <w:tcW w:w="1780" w:type="dxa"/>
            <w:shd w:val="clear" w:color="auto" w:fill="auto"/>
            <w:noWrap/>
            <w:vAlign w:val="center"/>
            <w:hideMark/>
          </w:tcPr>
          <w:p w:rsidR="007440E6" w:rsidRPr="00FF2265" w:rsidRDefault="007440E6" w:rsidP="00571D36">
            <w:pPr>
              <w:jc w:val="center"/>
              <w:rPr>
                <w:rFonts w:eastAsia="Times New Roman"/>
                <w:sz w:val="24"/>
                <w:szCs w:val="24"/>
              </w:rPr>
            </w:pPr>
            <w:r w:rsidRPr="00FF2265">
              <w:rPr>
                <w:rFonts w:eastAsia="Times New Roman"/>
                <w:sz w:val="24"/>
                <w:szCs w:val="24"/>
              </w:rPr>
              <w:t>2015 год</w:t>
            </w:r>
          </w:p>
        </w:tc>
        <w:tc>
          <w:tcPr>
            <w:tcW w:w="1183" w:type="dxa"/>
            <w:shd w:val="clear" w:color="auto" w:fill="auto"/>
          </w:tcPr>
          <w:p w:rsidR="007440E6" w:rsidRPr="00FF2265" w:rsidRDefault="007440E6" w:rsidP="00FF2265">
            <w:pPr>
              <w:jc w:val="center"/>
              <w:rPr>
                <w:rFonts w:eastAsia="Times New Roman"/>
                <w:sz w:val="24"/>
                <w:szCs w:val="24"/>
              </w:rPr>
            </w:pPr>
            <w:r w:rsidRPr="00FF2265">
              <w:rPr>
                <w:rFonts w:eastAsia="Times New Roman"/>
                <w:sz w:val="24"/>
                <w:szCs w:val="24"/>
              </w:rPr>
              <w:t>201</w:t>
            </w:r>
            <w:r w:rsidR="00E92906" w:rsidRPr="00FF2265">
              <w:rPr>
                <w:rFonts w:eastAsia="Times New Roman"/>
                <w:sz w:val="24"/>
                <w:szCs w:val="24"/>
              </w:rPr>
              <w:t xml:space="preserve">6 </w:t>
            </w:r>
            <w:r w:rsidRPr="00FF2265">
              <w:rPr>
                <w:rFonts w:eastAsia="Times New Roman"/>
                <w:sz w:val="24"/>
                <w:szCs w:val="24"/>
              </w:rPr>
              <w:t>год к 201</w:t>
            </w:r>
            <w:r w:rsidR="00E92906" w:rsidRPr="00FF2265">
              <w:rPr>
                <w:rFonts w:eastAsia="Times New Roman"/>
                <w:sz w:val="24"/>
                <w:szCs w:val="24"/>
              </w:rPr>
              <w:t>5</w:t>
            </w:r>
            <w:r w:rsidRPr="00FF2265">
              <w:rPr>
                <w:rFonts w:eastAsia="Times New Roman"/>
                <w:sz w:val="24"/>
                <w:szCs w:val="24"/>
              </w:rPr>
              <w:t xml:space="preserve"> году, %</w:t>
            </w:r>
          </w:p>
        </w:tc>
      </w:tr>
      <w:tr w:rsidR="007440E6" w:rsidRPr="00FF2265" w:rsidTr="00571D36">
        <w:trPr>
          <w:trHeight w:val="540"/>
        </w:trPr>
        <w:tc>
          <w:tcPr>
            <w:tcW w:w="3426" w:type="dxa"/>
            <w:shd w:val="clear" w:color="auto" w:fill="auto"/>
            <w:vAlign w:val="center"/>
            <w:hideMark/>
          </w:tcPr>
          <w:p w:rsidR="007440E6" w:rsidRPr="00FF2265" w:rsidRDefault="007440E6" w:rsidP="00571D36">
            <w:pPr>
              <w:rPr>
                <w:rFonts w:eastAsia="Times New Roman"/>
                <w:sz w:val="24"/>
                <w:szCs w:val="24"/>
              </w:rPr>
            </w:pPr>
            <w:r w:rsidRPr="00FF2265">
              <w:rPr>
                <w:rFonts w:eastAsia="Times New Roman"/>
                <w:sz w:val="24"/>
                <w:szCs w:val="24"/>
              </w:rPr>
              <w:t>муниципальных дошкольных образовательных учреждений</w:t>
            </w:r>
          </w:p>
        </w:tc>
        <w:tc>
          <w:tcPr>
            <w:tcW w:w="1023" w:type="dxa"/>
            <w:shd w:val="clear" w:color="auto" w:fill="auto"/>
            <w:vAlign w:val="center"/>
            <w:hideMark/>
          </w:tcPr>
          <w:p w:rsidR="007440E6" w:rsidRPr="00FF2265" w:rsidRDefault="007440E6" w:rsidP="00571D36">
            <w:pPr>
              <w:jc w:val="center"/>
              <w:rPr>
                <w:rFonts w:eastAsia="Times New Roman"/>
                <w:sz w:val="24"/>
                <w:szCs w:val="24"/>
              </w:rPr>
            </w:pPr>
            <w:r w:rsidRPr="00FF2265">
              <w:rPr>
                <w:rFonts w:eastAsia="Times New Roman"/>
                <w:sz w:val="24"/>
                <w:szCs w:val="24"/>
              </w:rPr>
              <w:t>рублей</w:t>
            </w:r>
          </w:p>
        </w:tc>
        <w:tc>
          <w:tcPr>
            <w:tcW w:w="1780" w:type="dxa"/>
            <w:shd w:val="clear" w:color="auto" w:fill="auto"/>
            <w:noWrap/>
            <w:vAlign w:val="center"/>
            <w:hideMark/>
          </w:tcPr>
          <w:p w:rsidR="007440E6" w:rsidRPr="00FF2265" w:rsidRDefault="00E92906" w:rsidP="00571D36">
            <w:pPr>
              <w:jc w:val="center"/>
              <w:rPr>
                <w:rFonts w:eastAsia="Times New Roman"/>
                <w:sz w:val="24"/>
                <w:szCs w:val="24"/>
              </w:rPr>
            </w:pPr>
            <w:r w:rsidRPr="00FF2265">
              <w:rPr>
                <w:rFonts w:eastAsia="Times New Roman"/>
                <w:sz w:val="24"/>
                <w:szCs w:val="24"/>
              </w:rPr>
              <w:t>20601,7</w:t>
            </w:r>
          </w:p>
        </w:tc>
        <w:tc>
          <w:tcPr>
            <w:tcW w:w="1780" w:type="dxa"/>
            <w:shd w:val="clear" w:color="auto" w:fill="auto"/>
            <w:noWrap/>
            <w:vAlign w:val="center"/>
            <w:hideMark/>
          </w:tcPr>
          <w:p w:rsidR="007440E6" w:rsidRPr="00FF2265" w:rsidRDefault="007440E6" w:rsidP="00571D36">
            <w:pPr>
              <w:jc w:val="center"/>
              <w:rPr>
                <w:rFonts w:eastAsia="Times New Roman"/>
                <w:sz w:val="24"/>
                <w:szCs w:val="24"/>
              </w:rPr>
            </w:pPr>
            <w:r w:rsidRPr="00FF2265">
              <w:rPr>
                <w:rFonts w:eastAsia="Times New Roman"/>
                <w:sz w:val="24"/>
                <w:szCs w:val="24"/>
              </w:rPr>
              <w:t>18080,5</w:t>
            </w:r>
          </w:p>
        </w:tc>
        <w:tc>
          <w:tcPr>
            <w:tcW w:w="1183" w:type="dxa"/>
            <w:shd w:val="clear" w:color="auto" w:fill="auto"/>
          </w:tcPr>
          <w:p w:rsidR="007440E6" w:rsidRPr="00FF2265" w:rsidRDefault="00E92906" w:rsidP="00571D36">
            <w:pPr>
              <w:jc w:val="center"/>
              <w:rPr>
                <w:rFonts w:eastAsia="Times New Roman"/>
                <w:sz w:val="24"/>
                <w:szCs w:val="24"/>
              </w:rPr>
            </w:pPr>
            <w:r w:rsidRPr="00FF2265">
              <w:rPr>
                <w:rFonts w:eastAsia="Times New Roman"/>
                <w:sz w:val="24"/>
                <w:szCs w:val="24"/>
              </w:rPr>
              <w:t>113,9</w:t>
            </w:r>
          </w:p>
        </w:tc>
      </w:tr>
      <w:tr w:rsidR="007440E6" w:rsidRPr="00FF2265" w:rsidTr="00571D36">
        <w:trPr>
          <w:trHeight w:val="330"/>
        </w:trPr>
        <w:tc>
          <w:tcPr>
            <w:tcW w:w="3426" w:type="dxa"/>
            <w:shd w:val="clear" w:color="auto" w:fill="auto"/>
            <w:vAlign w:val="center"/>
            <w:hideMark/>
          </w:tcPr>
          <w:p w:rsidR="007440E6" w:rsidRPr="00FF2265" w:rsidRDefault="007440E6" w:rsidP="00571D36">
            <w:pPr>
              <w:rPr>
                <w:rFonts w:eastAsia="Times New Roman"/>
                <w:sz w:val="24"/>
                <w:szCs w:val="24"/>
              </w:rPr>
            </w:pPr>
            <w:r w:rsidRPr="00FF2265">
              <w:rPr>
                <w:rFonts w:eastAsia="Times New Roman"/>
                <w:sz w:val="24"/>
                <w:szCs w:val="24"/>
              </w:rPr>
              <w:t>муниципальных общеобразовательных учреждений</w:t>
            </w:r>
          </w:p>
        </w:tc>
        <w:tc>
          <w:tcPr>
            <w:tcW w:w="1023" w:type="dxa"/>
            <w:shd w:val="clear" w:color="auto" w:fill="auto"/>
            <w:vAlign w:val="center"/>
            <w:hideMark/>
          </w:tcPr>
          <w:p w:rsidR="007440E6" w:rsidRPr="00FF2265" w:rsidRDefault="007440E6" w:rsidP="00571D36">
            <w:pPr>
              <w:jc w:val="center"/>
              <w:rPr>
                <w:rFonts w:eastAsia="Times New Roman"/>
                <w:sz w:val="24"/>
                <w:szCs w:val="24"/>
              </w:rPr>
            </w:pPr>
            <w:r w:rsidRPr="00FF2265">
              <w:rPr>
                <w:rFonts w:eastAsia="Times New Roman"/>
                <w:sz w:val="24"/>
                <w:szCs w:val="24"/>
              </w:rPr>
              <w:t>рублей</w:t>
            </w:r>
          </w:p>
        </w:tc>
        <w:tc>
          <w:tcPr>
            <w:tcW w:w="1780" w:type="dxa"/>
            <w:shd w:val="clear" w:color="auto" w:fill="auto"/>
            <w:noWrap/>
            <w:vAlign w:val="center"/>
            <w:hideMark/>
          </w:tcPr>
          <w:p w:rsidR="007440E6" w:rsidRPr="00FF2265" w:rsidRDefault="00E92906" w:rsidP="00571D36">
            <w:pPr>
              <w:jc w:val="center"/>
              <w:rPr>
                <w:rFonts w:eastAsia="Times New Roman"/>
                <w:sz w:val="24"/>
                <w:szCs w:val="24"/>
              </w:rPr>
            </w:pPr>
            <w:r w:rsidRPr="00FF2265">
              <w:rPr>
                <w:rFonts w:eastAsia="Times New Roman"/>
                <w:sz w:val="24"/>
                <w:szCs w:val="24"/>
              </w:rPr>
              <w:t>24676,8</w:t>
            </w:r>
          </w:p>
        </w:tc>
        <w:tc>
          <w:tcPr>
            <w:tcW w:w="1780" w:type="dxa"/>
            <w:shd w:val="clear" w:color="auto" w:fill="auto"/>
            <w:noWrap/>
            <w:vAlign w:val="center"/>
            <w:hideMark/>
          </w:tcPr>
          <w:p w:rsidR="007440E6" w:rsidRPr="00FF2265" w:rsidRDefault="007440E6" w:rsidP="00571D36">
            <w:pPr>
              <w:jc w:val="center"/>
              <w:rPr>
                <w:rFonts w:eastAsia="Times New Roman"/>
                <w:sz w:val="24"/>
                <w:szCs w:val="24"/>
              </w:rPr>
            </w:pPr>
            <w:r w:rsidRPr="00FF2265">
              <w:rPr>
                <w:rFonts w:eastAsia="Times New Roman"/>
                <w:sz w:val="24"/>
                <w:szCs w:val="24"/>
              </w:rPr>
              <w:t>24627,7</w:t>
            </w:r>
          </w:p>
        </w:tc>
        <w:tc>
          <w:tcPr>
            <w:tcW w:w="1183" w:type="dxa"/>
            <w:shd w:val="clear" w:color="auto" w:fill="auto"/>
          </w:tcPr>
          <w:p w:rsidR="007440E6" w:rsidRPr="00FF2265" w:rsidRDefault="00E92906" w:rsidP="00571D36">
            <w:pPr>
              <w:jc w:val="center"/>
              <w:rPr>
                <w:rFonts w:eastAsia="Times New Roman"/>
                <w:sz w:val="24"/>
                <w:szCs w:val="24"/>
              </w:rPr>
            </w:pPr>
            <w:r w:rsidRPr="00FF2265">
              <w:rPr>
                <w:rFonts w:eastAsia="Times New Roman"/>
                <w:sz w:val="24"/>
                <w:szCs w:val="24"/>
              </w:rPr>
              <w:t>100,2</w:t>
            </w:r>
          </w:p>
        </w:tc>
      </w:tr>
      <w:tr w:rsidR="007440E6" w:rsidRPr="00FF2265" w:rsidTr="00571D36">
        <w:trPr>
          <w:trHeight w:val="540"/>
        </w:trPr>
        <w:tc>
          <w:tcPr>
            <w:tcW w:w="3426" w:type="dxa"/>
            <w:shd w:val="clear" w:color="auto" w:fill="auto"/>
            <w:vAlign w:val="center"/>
            <w:hideMark/>
          </w:tcPr>
          <w:p w:rsidR="007440E6" w:rsidRPr="00FF2265" w:rsidRDefault="007440E6" w:rsidP="00571D36">
            <w:pPr>
              <w:rPr>
                <w:rFonts w:eastAsia="Times New Roman"/>
                <w:sz w:val="24"/>
                <w:szCs w:val="24"/>
              </w:rPr>
            </w:pPr>
            <w:r w:rsidRPr="00FF2265">
              <w:rPr>
                <w:rFonts w:eastAsia="Times New Roman"/>
                <w:sz w:val="24"/>
                <w:szCs w:val="24"/>
              </w:rPr>
              <w:t>учителей муниципальных общеобразовательных учреждений</w:t>
            </w:r>
          </w:p>
        </w:tc>
        <w:tc>
          <w:tcPr>
            <w:tcW w:w="1023" w:type="dxa"/>
            <w:shd w:val="clear" w:color="auto" w:fill="auto"/>
            <w:vAlign w:val="center"/>
            <w:hideMark/>
          </w:tcPr>
          <w:p w:rsidR="007440E6" w:rsidRPr="00FF2265" w:rsidRDefault="007440E6" w:rsidP="00571D36">
            <w:pPr>
              <w:jc w:val="center"/>
              <w:rPr>
                <w:rFonts w:eastAsia="Times New Roman"/>
                <w:sz w:val="24"/>
                <w:szCs w:val="24"/>
              </w:rPr>
            </w:pPr>
            <w:r w:rsidRPr="00FF2265">
              <w:rPr>
                <w:rFonts w:eastAsia="Times New Roman"/>
                <w:sz w:val="24"/>
                <w:szCs w:val="24"/>
              </w:rPr>
              <w:t>рублей</w:t>
            </w:r>
          </w:p>
        </w:tc>
        <w:tc>
          <w:tcPr>
            <w:tcW w:w="1780" w:type="dxa"/>
            <w:shd w:val="clear" w:color="auto" w:fill="auto"/>
            <w:noWrap/>
            <w:vAlign w:val="center"/>
            <w:hideMark/>
          </w:tcPr>
          <w:p w:rsidR="007440E6" w:rsidRPr="00FF2265" w:rsidRDefault="00E92906" w:rsidP="00571D36">
            <w:pPr>
              <w:jc w:val="center"/>
              <w:rPr>
                <w:rFonts w:eastAsia="Times New Roman"/>
                <w:sz w:val="24"/>
                <w:szCs w:val="24"/>
              </w:rPr>
            </w:pPr>
            <w:r w:rsidRPr="00FF2265">
              <w:rPr>
                <w:rFonts w:eastAsia="Times New Roman"/>
                <w:sz w:val="24"/>
                <w:szCs w:val="24"/>
              </w:rPr>
              <w:t>32509,9</w:t>
            </w:r>
          </w:p>
        </w:tc>
        <w:tc>
          <w:tcPr>
            <w:tcW w:w="1780" w:type="dxa"/>
            <w:shd w:val="clear" w:color="auto" w:fill="auto"/>
            <w:noWrap/>
            <w:vAlign w:val="center"/>
            <w:hideMark/>
          </w:tcPr>
          <w:p w:rsidR="007440E6" w:rsidRPr="00FF2265" w:rsidRDefault="007440E6" w:rsidP="00571D36">
            <w:pPr>
              <w:jc w:val="center"/>
              <w:rPr>
                <w:rFonts w:eastAsia="Times New Roman"/>
                <w:sz w:val="24"/>
                <w:szCs w:val="24"/>
              </w:rPr>
            </w:pPr>
            <w:r w:rsidRPr="00FF2265">
              <w:rPr>
                <w:rFonts w:eastAsia="Times New Roman"/>
                <w:sz w:val="24"/>
                <w:szCs w:val="24"/>
              </w:rPr>
              <w:t>32396,2</w:t>
            </w:r>
          </w:p>
        </w:tc>
        <w:tc>
          <w:tcPr>
            <w:tcW w:w="1183" w:type="dxa"/>
            <w:shd w:val="clear" w:color="auto" w:fill="auto"/>
          </w:tcPr>
          <w:p w:rsidR="007440E6" w:rsidRPr="00FF2265" w:rsidRDefault="00E92906" w:rsidP="00E92906">
            <w:pPr>
              <w:jc w:val="center"/>
              <w:rPr>
                <w:rFonts w:eastAsia="Times New Roman"/>
                <w:sz w:val="24"/>
                <w:szCs w:val="24"/>
              </w:rPr>
            </w:pPr>
            <w:r w:rsidRPr="00FF2265">
              <w:rPr>
                <w:rFonts w:eastAsia="Times New Roman"/>
                <w:sz w:val="24"/>
                <w:szCs w:val="24"/>
              </w:rPr>
              <w:t>100,3</w:t>
            </w:r>
          </w:p>
        </w:tc>
      </w:tr>
      <w:tr w:rsidR="007440E6" w:rsidRPr="00FF2265" w:rsidTr="00571D36">
        <w:trPr>
          <w:trHeight w:val="330"/>
        </w:trPr>
        <w:tc>
          <w:tcPr>
            <w:tcW w:w="3426" w:type="dxa"/>
            <w:shd w:val="clear" w:color="auto" w:fill="auto"/>
            <w:vAlign w:val="center"/>
            <w:hideMark/>
          </w:tcPr>
          <w:p w:rsidR="007440E6" w:rsidRPr="00FF2265" w:rsidRDefault="007440E6" w:rsidP="00571D36">
            <w:pPr>
              <w:rPr>
                <w:rFonts w:eastAsia="Times New Roman"/>
                <w:sz w:val="24"/>
                <w:szCs w:val="24"/>
              </w:rPr>
            </w:pPr>
            <w:r w:rsidRPr="00FF2265">
              <w:rPr>
                <w:rFonts w:eastAsia="Times New Roman"/>
                <w:sz w:val="24"/>
                <w:szCs w:val="24"/>
              </w:rPr>
              <w:t>муниципальных учреждений культуры и искусства</w:t>
            </w:r>
          </w:p>
        </w:tc>
        <w:tc>
          <w:tcPr>
            <w:tcW w:w="1023" w:type="dxa"/>
            <w:shd w:val="clear" w:color="auto" w:fill="auto"/>
            <w:vAlign w:val="center"/>
            <w:hideMark/>
          </w:tcPr>
          <w:p w:rsidR="007440E6" w:rsidRPr="00FF2265" w:rsidRDefault="007440E6" w:rsidP="00571D36">
            <w:pPr>
              <w:jc w:val="center"/>
              <w:rPr>
                <w:rFonts w:eastAsia="Times New Roman"/>
                <w:sz w:val="24"/>
                <w:szCs w:val="24"/>
              </w:rPr>
            </w:pPr>
            <w:r w:rsidRPr="00FF2265">
              <w:rPr>
                <w:rFonts w:eastAsia="Times New Roman"/>
                <w:sz w:val="24"/>
                <w:szCs w:val="24"/>
              </w:rPr>
              <w:t>рублей</w:t>
            </w:r>
          </w:p>
        </w:tc>
        <w:tc>
          <w:tcPr>
            <w:tcW w:w="1780" w:type="dxa"/>
            <w:shd w:val="clear" w:color="auto" w:fill="auto"/>
            <w:noWrap/>
            <w:vAlign w:val="center"/>
            <w:hideMark/>
          </w:tcPr>
          <w:p w:rsidR="007440E6" w:rsidRPr="00FF2265" w:rsidRDefault="00E92906" w:rsidP="00571D36">
            <w:pPr>
              <w:jc w:val="center"/>
              <w:rPr>
                <w:rFonts w:eastAsia="Times New Roman"/>
                <w:sz w:val="24"/>
                <w:szCs w:val="24"/>
              </w:rPr>
            </w:pPr>
            <w:r w:rsidRPr="00FF2265">
              <w:rPr>
                <w:rFonts w:eastAsia="Times New Roman"/>
                <w:sz w:val="24"/>
                <w:szCs w:val="24"/>
              </w:rPr>
              <w:t>14023,4</w:t>
            </w:r>
          </w:p>
        </w:tc>
        <w:tc>
          <w:tcPr>
            <w:tcW w:w="1780" w:type="dxa"/>
            <w:shd w:val="clear" w:color="auto" w:fill="auto"/>
            <w:noWrap/>
            <w:vAlign w:val="center"/>
            <w:hideMark/>
          </w:tcPr>
          <w:p w:rsidR="007440E6" w:rsidRPr="00FF2265" w:rsidRDefault="007440E6" w:rsidP="00571D36">
            <w:pPr>
              <w:jc w:val="center"/>
              <w:rPr>
                <w:rFonts w:eastAsia="Times New Roman"/>
                <w:sz w:val="24"/>
                <w:szCs w:val="24"/>
              </w:rPr>
            </w:pPr>
            <w:r w:rsidRPr="00FF2265">
              <w:rPr>
                <w:rFonts w:eastAsia="Times New Roman"/>
                <w:sz w:val="24"/>
                <w:szCs w:val="24"/>
              </w:rPr>
              <w:t>15361,4</w:t>
            </w:r>
          </w:p>
        </w:tc>
        <w:tc>
          <w:tcPr>
            <w:tcW w:w="1183" w:type="dxa"/>
            <w:shd w:val="clear" w:color="auto" w:fill="auto"/>
          </w:tcPr>
          <w:p w:rsidR="007440E6" w:rsidRPr="00FF2265" w:rsidRDefault="00E92906" w:rsidP="00571D36">
            <w:pPr>
              <w:jc w:val="center"/>
              <w:rPr>
                <w:rFonts w:eastAsia="Times New Roman"/>
                <w:sz w:val="24"/>
                <w:szCs w:val="24"/>
              </w:rPr>
            </w:pPr>
            <w:r w:rsidRPr="00FF2265">
              <w:rPr>
                <w:rFonts w:eastAsia="Times New Roman"/>
                <w:sz w:val="24"/>
                <w:szCs w:val="24"/>
              </w:rPr>
              <w:t>91,3</w:t>
            </w:r>
          </w:p>
        </w:tc>
      </w:tr>
      <w:tr w:rsidR="007440E6" w:rsidRPr="00FF2265" w:rsidTr="00571D36">
        <w:trPr>
          <w:trHeight w:val="540"/>
        </w:trPr>
        <w:tc>
          <w:tcPr>
            <w:tcW w:w="3426" w:type="dxa"/>
            <w:shd w:val="clear" w:color="auto" w:fill="auto"/>
            <w:vAlign w:val="center"/>
            <w:hideMark/>
          </w:tcPr>
          <w:p w:rsidR="007440E6" w:rsidRPr="00FF2265" w:rsidRDefault="007440E6" w:rsidP="00571D36">
            <w:pPr>
              <w:rPr>
                <w:rFonts w:eastAsia="Times New Roman"/>
                <w:sz w:val="24"/>
                <w:szCs w:val="24"/>
              </w:rPr>
            </w:pPr>
            <w:r w:rsidRPr="00FF2265">
              <w:rPr>
                <w:rFonts w:eastAsia="Times New Roman"/>
                <w:sz w:val="24"/>
                <w:szCs w:val="24"/>
              </w:rPr>
              <w:t>муниципальных учреждений физической культуры и спорта</w:t>
            </w:r>
          </w:p>
        </w:tc>
        <w:tc>
          <w:tcPr>
            <w:tcW w:w="1023" w:type="dxa"/>
            <w:shd w:val="clear" w:color="auto" w:fill="auto"/>
            <w:vAlign w:val="center"/>
            <w:hideMark/>
          </w:tcPr>
          <w:p w:rsidR="007440E6" w:rsidRPr="00FF2265" w:rsidRDefault="007440E6" w:rsidP="00571D36">
            <w:pPr>
              <w:jc w:val="center"/>
              <w:rPr>
                <w:rFonts w:eastAsia="Times New Roman"/>
                <w:sz w:val="24"/>
                <w:szCs w:val="24"/>
              </w:rPr>
            </w:pPr>
            <w:r w:rsidRPr="00FF2265">
              <w:rPr>
                <w:rFonts w:eastAsia="Times New Roman"/>
                <w:sz w:val="24"/>
                <w:szCs w:val="24"/>
              </w:rPr>
              <w:t>рублей</w:t>
            </w:r>
          </w:p>
        </w:tc>
        <w:tc>
          <w:tcPr>
            <w:tcW w:w="1780" w:type="dxa"/>
            <w:shd w:val="clear" w:color="auto" w:fill="auto"/>
            <w:noWrap/>
            <w:vAlign w:val="center"/>
            <w:hideMark/>
          </w:tcPr>
          <w:p w:rsidR="007440E6" w:rsidRPr="00FF2265" w:rsidRDefault="00E92906" w:rsidP="00571D36">
            <w:pPr>
              <w:jc w:val="center"/>
              <w:rPr>
                <w:rFonts w:eastAsia="Times New Roman"/>
                <w:sz w:val="24"/>
                <w:szCs w:val="24"/>
              </w:rPr>
            </w:pPr>
            <w:r w:rsidRPr="00FF2265">
              <w:rPr>
                <w:rFonts w:eastAsia="Times New Roman"/>
                <w:sz w:val="24"/>
                <w:szCs w:val="24"/>
              </w:rPr>
              <w:t>12133,3</w:t>
            </w:r>
          </w:p>
        </w:tc>
        <w:tc>
          <w:tcPr>
            <w:tcW w:w="1780" w:type="dxa"/>
            <w:shd w:val="clear" w:color="auto" w:fill="auto"/>
            <w:noWrap/>
            <w:vAlign w:val="center"/>
            <w:hideMark/>
          </w:tcPr>
          <w:p w:rsidR="007440E6" w:rsidRPr="00FF2265" w:rsidRDefault="007440E6" w:rsidP="00571D36">
            <w:pPr>
              <w:jc w:val="center"/>
              <w:rPr>
                <w:rFonts w:eastAsia="Times New Roman"/>
                <w:sz w:val="24"/>
                <w:szCs w:val="24"/>
              </w:rPr>
            </w:pPr>
            <w:r w:rsidRPr="00FF2265">
              <w:rPr>
                <w:rFonts w:eastAsia="Times New Roman"/>
                <w:sz w:val="24"/>
                <w:szCs w:val="24"/>
              </w:rPr>
              <w:t>22411</w:t>
            </w:r>
          </w:p>
        </w:tc>
        <w:tc>
          <w:tcPr>
            <w:tcW w:w="1183" w:type="dxa"/>
            <w:shd w:val="clear" w:color="auto" w:fill="auto"/>
          </w:tcPr>
          <w:p w:rsidR="007440E6" w:rsidRPr="00FF2265" w:rsidRDefault="00E92906" w:rsidP="00571D36">
            <w:pPr>
              <w:jc w:val="center"/>
              <w:rPr>
                <w:rFonts w:eastAsia="Times New Roman"/>
                <w:sz w:val="24"/>
                <w:szCs w:val="24"/>
              </w:rPr>
            </w:pPr>
            <w:r w:rsidRPr="00FF2265">
              <w:rPr>
                <w:rFonts w:eastAsia="Times New Roman"/>
                <w:sz w:val="24"/>
                <w:szCs w:val="24"/>
              </w:rPr>
              <w:t>54,1</w:t>
            </w:r>
          </w:p>
        </w:tc>
      </w:tr>
    </w:tbl>
    <w:p w:rsidR="007440E6" w:rsidRPr="00B67ACC" w:rsidRDefault="007440E6" w:rsidP="007440E6">
      <w:pPr>
        <w:pStyle w:val="a5"/>
        <w:spacing w:after="0"/>
        <w:ind w:firstLine="709"/>
      </w:pPr>
    </w:p>
    <w:p w:rsidR="007440E6" w:rsidRPr="00B67ACC" w:rsidRDefault="007440E6" w:rsidP="00DC6C92">
      <w:pPr>
        <w:pStyle w:val="a3"/>
        <w:tabs>
          <w:tab w:val="left" w:pos="720"/>
        </w:tabs>
        <w:spacing w:after="0" w:line="240" w:lineRule="auto"/>
        <w:ind w:left="0"/>
        <w:jc w:val="both"/>
        <w:rPr>
          <w:rFonts w:ascii="Times New Roman" w:hAnsi="Times New Roman"/>
          <w:sz w:val="26"/>
          <w:szCs w:val="26"/>
        </w:rPr>
      </w:pPr>
      <w:r w:rsidRPr="00B67ACC">
        <w:rPr>
          <w:rFonts w:ascii="Times New Roman" w:hAnsi="Times New Roman"/>
          <w:sz w:val="26"/>
          <w:szCs w:val="26"/>
        </w:rPr>
        <w:t xml:space="preserve"> </w:t>
      </w:r>
      <w:r w:rsidRPr="00B67ACC">
        <w:rPr>
          <w:rFonts w:ascii="Times New Roman" w:hAnsi="Times New Roman"/>
          <w:sz w:val="26"/>
          <w:szCs w:val="26"/>
        </w:rPr>
        <w:tab/>
      </w:r>
      <w:r w:rsidRPr="00B67ACC">
        <w:rPr>
          <w:rFonts w:ascii="Times New Roman" w:hAnsi="Times New Roman"/>
          <w:b/>
          <w:i/>
          <w:sz w:val="26"/>
          <w:szCs w:val="26"/>
        </w:rPr>
        <w:t>сокращению безработицы:</w:t>
      </w:r>
      <w:r w:rsidRPr="00B67ACC">
        <w:rPr>
          <w:rFonts w:ascii="Times New Roman" w:hAnsi="Times New Roman"/>
          <w:sz w:val="26"/>
          <w:szCs w:val="26"/>
        </w:rPr>
        <w:t xml:space="preserve"> </w:t>
      </w:r>
      <w:r w:rsidR="00E633E0" w:rsidRPr="00B67ACC">
        <w:rPr>
          <w:rFonts w:ascii="Times New Roman" w:hAnsi="Times New Roman"/>
          <w:sz w:val="26"/>
          <w:szCs w:val="26"/>
        </w:rPr>
        <w:t>У</w:t>
      </w:r>
      <w:r w:rsidRPr="00B67ACC">
        <w:rPr>
          <w:rFonts w:ascii="Times New Roman" w:hAnsi="Times New Roman"/>
          <w:sz w:val="26"/>
          <w:szCs w:val="26"/>
        </w:rPr>
        <w:t xml:space="preserve">ровень безработицы </w:t>
      </w:r>
      <w:r w:rsidR="00E633E0" w:rsidRPr="00B67ACC">
        <w:rPr>
          <w:rFonts w:ascii="Times New Roman" w:hAnsi="Times New Roman"/>
          <w:sz w:val="26"/>
          <w:szCs w:val="26"/>
        </w:rPr>
        <w:t>уменьшился и составил 2,84</w:t>
      </w:r>
      <w:r w:rsidR="00B67ACC">
        <w:rPr>
          <w:rFonts w:ascii="Times New Roman" w:hAnsi="Times New Roman"/>
          <w:sz w:val="26"/>
          <w:szCs w:val="26"/>
        </w:rPr>
        <w:t xml:space="preserve"> </w:t>
      </w:r>
      <w:r w:rsidR="00E633E0" w:rsidRPr="00B67ACC">
        <w:rPr>
          <w:rFonts w:ascii="Times New Roman" w:hAnsi="Times New Roman"/>
          <w:sz w:val="26"/>
          <w:szCs w:val="26"/>
        </w:rPr>
        <w:t>%</w:t>
      </w:r>
      <w:r w:rsidR="00FF2265">
        <w:rPr>
          <w:rFonts w:ascii="Times New Roman" w:hAnsi="Times New Roman"/>
          <w:sz w:val="26"/>
          <w:szCs w:val="26"/>
        </w:rPr>
        <w:t>.</w:t>
      </w:r>
      <w:r w:rsidRPr="00B67ACC">
        <w:rPr>
          <w:rFonts w:ascii="Times New Roman" w:hAnsi="Times New Roman"/>
          <w:sz w:val="26"/>
          <w:szCs w:val="26"/>
        </w:rPr>
        <w:t xml:space="preserve"> По итогам 201</w:t>
      </w:r>
      <w:r w:rsidR="00E633E0" w:rsidRPr="00B67ACC">
        <w:rPr>
          <w:rFonts w:ascii="Times New Roman" w:hAnsi="Times New Roman"/>
          <w:sz w:val="26"/>
          <w:szCs w:val="26"/>
        </w:rPr>
        <w:t xml:space="preserve">6 </w:t>
      </w:r>
      <w:r w:rsidRPr="00B67ACC">
        <w:rPr>
          <w:rFonts w:ascii="Times New Roman" w:hAnsi="Times New Roman"/>
          <w:sz w:val="26"/>
          <w:szCs w:val="26"/>
        </w:rPr>
        <w:t xml:space="preserve">года численность официально зарегистрированных безработных </w:t>
      </w:r>
      <w:r w:rsidR="00FF2265">
        <w:rPr>
          <w:rFonts w:ascii="Times New Roman" w:hAnsi="Times New Roman"/>
          <w:sz w:val="26"/>
          <w:szCs w:val="26"/>
        </w:rPr>
        <w:t>–</w:t>
      </w:r>
      <w:r w:rsidRPr="00B67ACC">
        <w:rPr>
          <w:rFonts w:ascii="Times New Roman" w:hAnsi="Times New Roman"/>
          <w:sz w:val="26"/>
          <w:szCs w:val="26"/>
        </w:rPr>
        <w:t xml:space="preserve"> </w:t>
      </w:r>
      <w:r w:rsidR="00E633E0" w:rsidRPr="00B67ACC">
        <w:rPr>
          <w:rFonts w:ascii="Times New Roman" w:hAnsi="Times New Roman"/>
          <w:sz w:val="26"/>
          <w:szCs w:val="26"/>
        </w:rPr>
        <w:t>533</w:t>
      </w:r>
      <w:r w:rsidR="00FF2265">
        <w:rPr>
          <w:rFonts w:ascii="Times New Roman" w:hAnsi="Times New Roman"/>
          <w:sz w:val="26"/>
          <w:szCs w:val="26"/>
        </w:rPr>
        <w:t xml:space="preserve"> чел.</w:t>
      </w:r>
      <w:r w:rsidR="00E633E0" w:rsidRPr="00B67ACC">
        <w:rPr>
          <w:rFonts w:ascii="Times New Roman" w:hAnsi="Times New Roman"/>
          <w:sz w:val="26"/>
          <w:szCs w:val="26"/>
        </w:rPr>
        <w:t xml:space="preserve"> (в 2015 году </w:t>
      </w:r>
      <w:r w:rsidR="00FF2265">
        <w:rPr>
          <w:rFonts w:ascii="Times New Roman" w:hAnsi="Times New Roman"/>
          <w:sz w:val="26"/>
          <w:szCs w:val="26"/>
        </w:rPr>
        <w:t>–</w:t>
      </w:r>
      <w:r w:rsidR="00A5435F">
        <w:rPr>
          <w:rFonts w:ascii="Times New Roman" w:hAnsi="Times New Roman"/>
          <w:sz w:val="26"/>
          <w:szCs w:val="26"/>
        </w:rPr>
        <w:t xml:space="preserve"> </w:t>
      </w:r>
      <w:r w:rsidRPr="00B67ACC">
        <w:rPr>
          <w:rFonts w:ascii="Times New Roman" w:hAnsi="Times New Roman"/>
          <w:sz w:val="26"/>
          <w:szCs w:val="26"/>
        </w:rPr>
        <w:t>754</w:t>
      </w:r>
      <w:r w:rsidR="00FF2265">
        <w:rPr>
          <w:rFonts w:ascii="Times New Roman" w:hAnsi="Times New Roman"/>
          <w:sz w:val="26"/>
          <w:szCs w:val="26"/>
        </w:rPr>
        <w:t xml:space="preserve"> чел.</w:t>
      </w:r>
      <w:r w:rsidR="00E633E0" w:rsidRPr="00B67ACC">
        <w:rPr>
          <w:rFonts w:ascii="Times New Roman" w:hAnsi="Times New Roman"/>
          <w:sz w:val="26"/>
          <w:szCs w:val="26"/>
        </w:rPr>
        <w:t>)</w:t>
      </w:r>
      <w:r w:rsidRPr="00B67ACC">
        <w:rPr>
          <w:rFonts w:ascii="Times New Roman" w:hAnsi="Times New Roman"/>
          <w:sz w:val="26"/>
          <w:szCs w:val="26"/>
        </w:rPr>
        <w:t>, к соответствующему периоду 201</w:t>
      </w:r>
      <w:r w:rsidR="00E633E0" w:rsidRPr="00B67ACC">
        <w:rPr>
          <w:rFonts w:ascii="Times New Roman" w:hAnsi="Times New Roman"/>
          <w:sz w:val="26"/>
          <w:szCs w:val="26"/>
        </w:rPr>
        <w:t>5</w:t>
      </w:r>
      <w:r w:rsidRPr="00B67ACC">
        <w:rPr>
          <w:rFonts w:ascii="Times New Roman" w:hAnsi="Times New Roman"/>
          <w:sz w:val="26"/>
          <w:szCs w:val="26"/>
        </w:rPr>
        <w:t xml:space="preserve"> года </w:t>
      </w:r>
      <w:r w:rsidR="00E633E0" w:rsidRPr="00B67ACC">
        <w:rPr>
          <w:rFonts w:ascii="Times New Roman" w:hAnsi="Times New Roman"/>
          <w:sz w:val="26"/>
          <w:szCs w:val="26"/>
        </w:rPr>
        <w:t>количество безработных уменьшилось на 221 человек.</w:t>
      </w:r>
    </w:p>
    <w:p w:rsidR="007440E6" w:rsidRPr="00B67ACC" w:rsidRDefault="007440E6" w:rsidP="00DC6C92">
      <w:pPr>
        <w:ind w:firstLine="709"/>
        <w:jc w:val="both"/>
        <w:rPr>
          <w:sz w:val="26"/>
          <w:szCs w:val="26"/>
        </w:rPr>
      </w:pPr>
      <w:r w:rsidRPr="00B67ACC">
        <w:rPr>
          <w:b/>
          <w:sz w:val="26"/>
          <w:szCs w:val="26"/>
        </w:rPr>
        <w:t>проводит профилактику</w:t>
      </w:r>
      <w:r w:rsidRPr="00B67ACC">
        <w:rPr>
          <w:sz w:val="26"/>
          <w:szCs w:val="26"/>
        </w:rPr>
        <w:t xml:space="preserve"> негативных социальных явлений  в соответствии с Муниципальными программами: </w:t>
      </w:r>
      <w:proofErr w:type="gramStart"/>
      <w:r w:rsidRPr="00B67ACC">
        <w:rPr>
          <w:sz w:val="26"/>
          <w:szCs w:val="26"/>
        </w:rPr>
        <w:t xml:space="preserve">«Профилактика правонарушений на территории муниципального образования </w:t>
      </w:r>
      <w:proofErr w:type="spellStart"/>
      <w:r w:rsidRPr="00B67ACC">
        <w:rPr>
          <w:sz w:val="26"/>
          <w:szCs w:val="26"/>
        </w:rPr>
        <w:t>Аскизский</w:t>
      </w:r>
      <w:proofErr w:type="spellEnd"/>
      <w:r w:rsidRPr="00B67ACC">
        <w:rPr>
          <w:sz w:val="26"/>
          <w:szCs w:val="26"/>
        </w:rPr>
        <w:t xml:space="preserve"> район на 20</w:t>
      </w:r>
      <w:r w:rsidR="00B67ACC">
        <w:rPr>
          <w:sz w:val="26"/>
          <w:szCs w:val="26"/>
        </w:rPr>
        <w:t>1</w:t>
      </w:r>
      <w:r w:rsidRPr="00B67ACC">
        <w:rPr>
          <w:sz w:val="26"/>
          <w:szCs w:val="26"/>
        </w:rPr>
        <w:t>4</w:t>
      </w:r>
      <w:r w:rsidR="00B67ACC" w:rsidRPr="00B67ACC">
        <w:rPr>
          <w:sz w:val="26"/>
          <w:szCs w:val="26"/>
        </w:rPr>
        <w:t>‒</w:t>
      </w:r>
      <w:r w:rsidRPr="00B67ACC">
        <w:rPr>
          <w:sz w:val="26"/>
          <w:szCs w:val="26"/>
        </w:rPr>
        <w:t>2016 годы «Профилактика безнадзорности и правонарушений  несовершеннолетних на 2014</w:t>
      </w:r>
      <w:r w:rsidR="00B67ACC" w:rsidRPr="00B67ACC">
        <w:rPr>
          <w:sz w:val="26"/>
          <w:szCs w:val="26"/>
        </w:rPr>
        <w:t>‒</w:t>
      </w:r>
      <w:r w:rsidRPr="00B67ACC">
        <w:rPr>
          <w:sz w:val="26"/>
          <w:szCs w:val="26"/>
        </w:rPr>
        <w:t xml:space="preserve">2016 годы», </w:t>
      </w:r>
      <w:r w:rsidRPr="00B67ACC">
        <w:rPr>
          <w:color w:val="000000"/>
          <w:sz w:val="26"/>
          <w:szCs w:val="26"/>
        </w:rPr>
        <w:t>«Комплексные меры по профилактике злоупотребления наркотиками и их незаконному обороту на 2014</w:t>
      </w:r>
      <w:r w:rsidR="00B67ACC" w:rsidRPr="00B67ACC">
        <w:rPr>
          <w:sz w:val="26"/>
          <w:szCs w:val="26"/>
        </w:rPr>
        <w:t>‒</w:t>
      </w:r>
      <w:r w:rsidRPr="00B67ACC">
        <w:rPr>
          <w:color w:val="000000"/>
          <w:sz w:val="26"/>
          <w:szCs w:val="26"/>
        </w:rPr>
        <w:t>2016 годы», «</w:t>
      </w:r>
      <w:r w:rsidRPr="00B67ACC">
        <w:rPr>
          <w:sz w:val="26"/>
          <w:szCs w:val="26"/>
        </w:rPr>
        <w:t xml:space="preserve">Противодействие коррупции в муниципальном образовании </w:t>
      </w:r>
      <w:proofErr w:type="spellStart"/>
      <w:r w:rsidRPr="00B67ACC">
        <w:rPr>
          <w:sz w:val="26"/>
          <w:szCs w:val="26"/>
        </w:rPr>
        <w:t>Аскизский</w:t>
      </w:r>
      <w:proofErr w:type="spellEnd"/>
      <w:r w:rsidRPr="00B67ACC">
        <w:rPr>
          <w:sz w:val="26"/>
          <w:szCs w:val="26"/>
        </w:rPr>
        <w:t xml:space="preserve"> район на 2014</w:t>
      </w:r>
      <w:r w:rsidR="00B67ACC" w:rsidRPr="00B67ACC">
        <w:rPr>
          <w:sz w:val="26"/>
          <w:szCs w:val="26"/>
        </w:rPr>
        <w:t>‒</w:t>
      </w:r>
      <w:r w:rsidRPr="00B67ACC">
        <w:rPr>
          <w:sz w:val="26"/>
          <w:szCs w:val="26"/>
        </w:rPr>
        <w:t>2016 годы»,</w:t>
      </w:r>
      <w:r w:rsidRPr="00B67ACC">
        <w:rPr>
          <w:color w:val="000000"/>
          <w:sz w:val="26"/>
          <w:szCs w:val="26"/>
        </w:rPr>
        <w:t xml:space="preserve"> «Повышение безопасности дорожного движения на территории Аскизского района на 2014</w:t>
      </w:r>
      <w:r w:rsidR="00B67ACC" w:rsidRPr="00B67ACC">
        <w:rPr>
          <w:sz w:val="26"/>
          <w:szCs w:val="26"/>
        </w:rPr>
        <w:t>‒</w:t>
      </w:r>
      <w:r w:rsidRPr="00B67ACC">
        <w:rPr>
          <w:color w:val="000000"/>
          <w:sz w:val="26"/>
          <w:szCs w:val="26"/>
        </w:rPr>
        <w:t>2016 годы».</w:t>
      </w:r>
      <w:proofErr w:type="gramEnd"/>
      <w:r w:rsidRPr="00B67ACC">
        <w:rPr>
          <w:sz w:val="26"/>
          <w:szCs w:val="26"/>
        </w:rPr>
        <w:t xml:space="preserve"> В 2015 году в бюджете района предусмотрено на мероприятия по программам 1</w:t>
      </w:r>
      <w:r w:rsidR="00E633E0" w:rsidRPr="00B67ACC">
        <w:rPr>
          <w:sz w:val="26"/>
          <w:szCs w:val="26"/>
        </w:rPr>
        <w:t>25</w:t>
      </w:r>
      <w:r w:rsidRPr="00B67ACC">
        <w:rPr>
          <w:sz w:val="26"/>
          <w:szCs w:val="26"/>
        </w:rPr>
        <w:t xml:space="preserve"> тыс.</w:t>
      </w:r>
      <w:r w:rsidR="00B67ACC">
        <w:rPr>
          <w:sz w:val="26"/>
          <w:szCs w:val="26"/>
        </w:rPr>
        <w:t xml:space="preserve"> </w:t>
      </w:r>
      <w:r w:rsidRPr="00B67ACC">
        <w:rPr>
          <w:sz w:val="26"/>
          <w:szCs w:val="26"/>
        </w:rPr>
        <w:t xml:space="preserve">руб., финансирование составило </w:t>
      </w:r>
      <w:r w:rsidR="00E633E0" w:rsidRPr="00B67ACC">
        <w:rPr>
          <w:sz w:val="26"/>
          <w:szCs w:val="26"/>
        </w:rPr>
        <w:t>32,6</w:t>
      </w:r>
      <w:r w:rsidRPr="00B67ACC">
        <w:rPr>
          <w:sz w:val="26"/>
          <w:szCs w:val="26"/>
        </w:rPr>
        <w:t xml:space="preserve"> тыс.</w:t>
      </w:r>
      <w:r w:rsidR="00B67ACC">
        <w:rPr>
          <w:sz w:val="26"/>
          <w:szCs w:val="26"/>
        </w:rPr>
        <w:t xml:space="preserve"> </w:t>
      </w:r>
      <w:r w:rsidRPr="00B67ACC">
        <w:rPr>
          <w:sz w:val="26"/>
          <w:szCs w:val="26"/>
        </w:rPr>
        <w:t>руб. Созданы условия для защиты прав и свобод граждан, пресечены противоправные действия, укрепление безопасности и общественного порядка на территории Аскизского района</w:t>
      </w:r>
      <w:r w:rsidR="00E633E0" w:rsidRPr="00B67ACC">
        <w:rPr>
          <w:sz w:val="26"/>
          <w:szCs w:val="26"/>
        </w:rPr>
        <w:t>. Созданы народные дружины.</w:t>
      </w:r>
    </w:p>
    <w:p w:rsidR="007440E6" w:rsidRPr="00B67ACC" w:rsidRDefault="007440E6" w:rsidP="00DC6C92">
      <w:pPr>
        <w:ind w:firstLine="720"/>
        <w:jc w:val="both"/>
        <w:rPr>
          <w:sz w:val="26"/>
          <w:szCs w:val="26"/>
        </w:rPr>
      </w:pPr>
      <w:r w:rsidRPr="00B67ACC">
        <w:rPr>
          <w:b/>
          <w:sz w:val="26"/>
          <w:szCs w:val="26"/>
        </w:rPr>
        <w:t>Осуществляла обустройство и развитие производственной и социальной инфраструктуры территории</w:t>
      </w:r>
      <w:r w:rsidRPr="00B67ACC">
        <w:rPr>
          <w:sz w:val="26"/>
          <w:szCs w:val="26"/>
        </w:rPr>
        <w:t xml:space="preserve">. В соответствии с Муниципальными программами укреплялась материально-техническая база объектов социальной сферы, выделены </w:t>
      </w:r>
      <w:r w:rsidRPr="00B67ACC">
        <w:rPr>
          <w:sz w:val="26"/>
          <w:szCs w:val="26"/>
        </w:rPr>
        <w:lastRenderedPageBreak/>
        <w:t xml:space="preserve">средства на оборудование и проведены текущие и капитальные ремонты объектов образования, культуры, строились учреждения  </w:t>
      </w:r>
      <w:r w:rsidR="00E633E0" w:rsidRPr="00B67ACC">
        <w:rPr>
          <w:sz w:val="26"/>
          <w:szCs w:val="26"/>
        </w:rPr>
        <w:t>образования и спорта.</w:t>
      </w:r>
    </w:p>
    <w:p w:rsidR="007440E6" w:rsidRPr="00B67ACC" w:rsidRDefault="007440E6" w:rsidP="00DC6C92">
      <w:pPr>
        <w:ind w:firstLine="708"/>
        <w:jc w:val="both"/>
        <w:rPr>
          <w:sz w:val="26"/>
          <w:szCs w:val="26"/>
        </w:rPr>
      </w:pPr>
      <w:r w:rsidRPr="00B67ACC">
        <w:rPr>
          <w:sz w:val="26"/>
          <w:szCs w:val="26"/>
        </w:rPr>
        <w:t>Мероприятия  по муниципальной программе «Культура Аскизского района на 2014</w:t>
      </w:r>
      <w:r w:rsidR="00B67ACC" w:rsidRPr="00B67ACC">
        <w:rPr>
          <w:sz w:val="26"/>
          <w:szCs w:val="26"/>
        </w:rPr>
        <w:t>‒</w:t>
      </w:r>
      <w:r w:rsidRPr="00B67ACC">
        <w:rPr>
          <w:sz w:val="26"/>
          <w:szCs w:val="26"/>
        </w:rPr>
        <w:t>2016 годы» в 201</w:t>
      </w:r>
      <w:r w:rsidR="00E633E0" w:rsidRPr="00B67ACC">
        <w:rPr>
          <w:sz w:val="26"/>
          <w:szCs w:val="26"/>
        </w:rPr>
        <w:t>6</w:t>
      </w:r>
      <w:r w:rsidRPr="00B67ACC">
        <w:rPr>
          <w:sz w:val="26"/>
          <w:szCs w:val="26"/>
        </w:rPr>
        <w:t xml:space="preserve"> году профинансированы на </w:t>
      </w:r>
      <w:r w:rsidR="00146DBE" w:rsidRPr="00B67ACC">
        <w:rPr>
          <w:sz w:val="26"/>
          <w:szCs w:val="26"/>
        </w:rPr>
        <w:t>73799,3</w:t>
      </w:r>
      <w:r w:rsidRPr="00B67ACC">
        <w:rPr>
          <w:sz w:val="26"/>
          <w:szCs w:val="26"/>
        </w:rPr>
        <w:t xml:space="preserve"> тыс.</w:t>
      </w:r>
      <w:r w:rsidR="00B67ACC">
        <w:rPr>
          <w:sz w:val="26"/>
          <w:szCs w:val="26"/>
        </w:rPr>
        <w:t xml:space="preserve"> </w:t>
      </w:r>
      <w:r w:rsidRPr="00B67ACC">
        <w:rPr>
          <w:sz w:val="26"/>
          <w:szCs w:val="26"/>
        </w:rPr>
        <w:t>руб. (</w:t>
      </w:r>
      <w:r w:rsidR="00146DBE" w:rsidRPr="00B67ACC">
        <w:rPr>
          <w:sz w:val="26"/>
          <w:szCs w:val="26"/>
        </w:rPr>
        <w:t>81,7</w:t>
      </w:r>
      <w:r w:rsidR="00B67ACC">
        <w:rPr>
          <w:sz w:val="26"/>
          <w:szCs w:val="26"/>
        </w:rPr>
        <w:t xml:space="preserve"> </w:t>
      </w:r>
      <w:r w:rsidRPr="00B67ACC">
        <w:rPr>
          <w:sz w:val="26"/>
          <w:szCs w:val="26"/>
        </w:rPr>
        <w:t>% от запланированной суммы). Приобретено оборудование для музыкальных школ и проведены мероприятия</w:t>
      </w:r>
      <w:r w:rsidR="00146DBE" w:rsidRPr="00B67ACC">
        <w:rPr>
          <w:sz w:val="26"/>
          <w:szCs w:val="26"/>
        </w:rPr>
        <w:t>, а также в программу были включены мероприятия для обеспечения деятельности учреждений культуры.</w:t>
      </w:r>
    </w:p>
    <w:p w:rsidR="007440E6" w:rsidRPr="00B67ACC" w:rsidRDefault="007440E6" w:rsidP="00DC6C92">
      <w:pPr>
        <w:ind w:firstLine="709"/>
        <w:jc w:val="both"/>
        <w:rPr>
          <w:sz w:val="26"/>
          <w:szCs w:val="26"/>
        </w:rPr>
      </w:pPr>
      <w:r w:rsidRPr="00B67ACC">
        <w:rPr>
          <w:sz w:val="26"/>
          <w:szCs w:val="26"/>
        </w:rPr>
        <w:t>Муниципальная целевая программа  «Развитие системы образования Аскизского района на 2014</w:t>
      </w:r>
      <w:r w:rsidR="00B67ACC" w:rsidRPr="00B67ACC">
        <w:rPr>
          <w:sz w:val="26"/>
          <w:szCs w:val="26"/>
        </w:rPr>
        <w:t>‒</w:t>
      </w:r>
      <w:r w:rsidRPr="00B67ACC">
        <w:rPr>
          <w:sz w:val="26"/>
          <w:szCs w:val="26"/>
        </w:rPr>
        <w:t xml:space="preserve">2016 годы» профинансирована на </w:t>
      </w:r>
      <w:r w:rsidR="00146DBE" w:rsidRPr="00B67ACC">
        <w:rPr>
          <w:sz w:val="26"/>
          <w:szCs w:val="26"/>
        </w:rPr>
        <w:t>817869,5</w:t>
      </w:r>
      <w:r w:rsidRPr="00B67ACC">
        <w:rPr>
          <w:sz w:val="26"/>
          <w:szCs w:val="26"/>
        </w:rPr>
        <w:t xml:space="preserve"> тыс.</w:t>
      </w:r>
      <w:r w:rsidR="00B67ACC">
        <w:rPr>
          <w:sz w:val="26"/>
          <w:szCs w:val="26"/>
        </w:rPr>
        <w:t xml:space="preserve"> </w:t>
      </w:r>
      <w:r w:rsidRPr="00B67ACC">
        <w:rPr>
          <w:sz w:val="26"/>
          <w:szCs w:val="26"/>
        </w:rPr>
        <w:t>рублей</w:t>
      </w:r>
      <w:r w:rsidR="00146DBE" w:rsidRPr="00B67ACC">
        <w:rPr>
          <w:sz w:val="26"/>
          <w:szCs w:val="26"/>
        </w:rPr>
        <w:t xml:space="preserve"> (86,6</w:t>
      </w:r>
      <w:r w:rsidR="00B67ACC">
        <w:rPr>
          <w:sz w:val="26"/>
          <w:szCs w:val="26"/>
        </w:rPr>
        <w:t xml:space="preserve"> </w:t>
      </w:r>
      <w:r w:rsidR="00146DBE" w:rsidRPr="00B67ACC">
        <w:rPr>
          <w:sz w:val="26"/>
          <w:szCs w:val="26"/>
        </w:rPr>
        <w:t>% от плана)</w:t>
      </w:r>
      <w:r w:rsidRPr="00B67ACC">
        <w:rPr>
          <w:sz w:val="26"/>
          <w:szCs w:val="26"/>
        </w:rPr>
        <w:t xml:space="preserve">. </w:t>
      </w:r>
    </w:p>
    <w:p w:rsidR="00146DBE" w:rsidRPr="00B67ACC" w:rsidRDefault="007440E6" w:rsidP="00DC6C92">
      <w:pPr>
        <w:ind w:firstLine="709"/>
        <w:jc w:val="both"/>
        <w:rPr>
          <w:sz w:val="26"/>
          <w:szCs w:val="26"/>
        </w:rPr>
      </w:pPr>
      <w:r w:rsidRPr="00B67ACC">
        <w:rPr>
          <w:sz w:val="26"/>
          <w:szCs w:val="26"/>
        </w:rPr>
        <w:t>Построен</w:t>
      </w:r>
      <w:r w:rsidR="00146DBE" w:rsidRPr="00B67ACC">
        <w:rPr>
          <w:sz w:val="26"/>
          <w:szCs w:val="26"/>
        </w:rPr>
        <w:t>ы:</w:t>
      </w:r>
      <w:r w:rsidRPr="00B67ACC">
        <w:rPr>
          <w:sz w:val="26"/>
          <w:szCs w:val="26"/>
        </w:rPr>
        <w:t xml:space="preserve"> </w:t>
      </w:r>
      <w:r w:rsidR="00146DBE" w:rsidRPr="00B67ACC">
        <w:rPr>
          <w:sz w:val="26"/>
          <w:szCs w:val="26"/>
        </w:rPr>
        <w:t>2</w:t>
      </w:r>
      <w:r w:rsidRPr="00B67ACC">
        <w:rPr>
          <w:sz w:val="26"/>
          <w:szCs w:val="26"/>
        </w:rPr>
        <w:t xml:space="preserve"> очередь </w:t>
      </w:r>
      <w:proofErr w:type="spellStart"/>
      <w:r w:rsidRPr="00B67ACC">
        <w:rPr>
          <w:sz w:val="26"/>
          <w:szCs w:val="26"/>
        </w:rPr>
        <w:t>Усть-Есинской</w:t>
      </w:r>
      <w:proofErr w:type="spellEnd"/>
      <w:r w:rsidRPr="00B67ACC">
        <w:rPr>
          <w:sz w:val="26"/>
          <w:szCs w:val="26"/>
        </w:rPr>
        <w:t xml:space="preserve"> школы</w:t>
      </w:r>
      <w:r w:rsidR="00146DBE" w:rsidRPr="00B67ACC">
        <w:rPr>
          <w:sz w:val="26"/>
          <w:szCs w:val="26"/>
        </w:rPr>
        <w:t xml:space="preserve"> и </w:t>
      </w:r>
      <w:proofErr w:type="spellStart"/>
      <w:r w:rsidR="00146DBE" w:rsidRPr="00B67ACC">
        <w:rPr>
          <w:sz w:val="26"/>
          <w:szCs w:val="26"/>
        </w:rPr>
        <w:t>Катановская</w:t>
      </w:r>
      <w:proofErr w:type="spellEnd"/>
      <w:r w:rsidR="00146DBE" w:rsidRPr="00B67ACC">
        <w:rPr>
          <w:sz w:val="26"/>
          <w:szCs w:val="26"/>
        </w:rPr>
        <w:t xml:space="preserve"> школа</w:t>
      </w:r>
      <w:r w:rsidR="006D7907" w:rsidRPr="00B67ACC">
        <w:rPr>
          <w:sz w:val="26"/>
          <w:szCs w:val="26"/>
        </w:rPr>
        <w:t xml:space="preserve"> (а также приобретено оборудование)</w:t>
      </w:r>
      <w:r w:rsidRPr="00B67ACC">
        <w:rPr>
          <w:sz w:val="26"/>
          <w:szCs w:val="26"/>
        </w:rPr>
        <w:t xml:space="preserve">, </w:t>
      </w:r>
      <w:r w:rsidR="00146DBE" w:rsidRPr="00B67ACC">
        <w:rPr>
          <w:sz w:val="26"/>
          <w:szCs w:val="26"/>
        </w:rPr>
        <w:t xml:space="preserve">приобретено здание под детский сад в </w:t>
      </w:r>
      <w:proofErr w:type="spellStart"/>
      <w:r w:rsidR="00146DBE" w:rsidRPr="00B67ACC">
        <w:rPr>
          <w:sz w:val="26"/>
          <w:szCs w:val="26"/>
        </w:rPr>
        <w:t>рп</w:t>
      </w:r>
      <w:proofErr w:type="spellEnd"/>
      <w:r w:rsidR="00146DBE" w:rsidRPr="00B67ACC">
        <w:rPr>
          <w:sz w:val="26"/>
          <w:szCs w:val="26"/>
        </w:rPr>
        <w:t xml:space="preserve"> Аскиз</w:t>
      </w:r>
      <w:r w:rsidR="006D7907" w:rsidRPr="00B67ACC">
        <w:rPr>
          <w:sz w:val="26"/>
          <w:szCs w:val="26"/>
        </w:rPr>
        <w:t xml:space="preserve"> и оборудование для детского сада, установлены архитектурные формы для детского сада в д.</w:t>
      </w:r>
      <w:r w:rsidR="00FF2265">
        <w:rPr>
          <w:sz w:val="26"/>
          <w:szCs w:val="26"/>
        </w:rPr>
        <w:t xml:space="preserve"> </w:t>
      </w:r>
      <w:r w:rsidR="006D7907" w:rsidRPr="00B67ACC">
        <w:rPr>
          <w:sz w:val="26"/>
          <w:szCs w:val="26"/>
        </w:rPr>
        <w:t xml:space="preserve">Луговая, проведен капитальные ремонт </w:t>
      </w:r>
      <w:proofErr w:type="spellStart"/>
      <w:r w:rsidR="006D7907" w:rsidRPr="00B67ACC">
        <w:rPr>
          <w:sz w:val="26"/>
          <w:szCs w:val="26"/>
        </w:rPr>
        <w:t>Вершино-Тейской</w:t>
      </w:r>
      <w:proofErr w:type="spellEnd"/>
      <w:r w:rsidR="006D7907" w:rsidRPr="00B67ACC">
        <w:rPr>
          <w:sz w:val="26"/>
          <w:szCs w:val="26"/>
        </w:rPr>
        <w:t xml:space="preserve"> школы (в том числе спортзала</w:t>
      </w:r>
      <w:proofErr w:type="gramStart"/>
      <w:r w:rsidR="006D7907" w:rsidRPr="00B67ACC">
        <w:rPr>
          <w:sz w:val="26"/>
          <w:szCs w:val="26"/>
        </w:rPr>
        <w:t xml:space="preserve"> ,</w:t>
      </w:r>
      <w:proofErr w:type="gramEnd"/>
      <w:r w:rsidR="006D7907" w:rsidRPr="00B67ACC">
        <w:rPr>
          <w:sz w:val="26"/>
          <w:szCs w:val="26"/>
        </w:rPr>
        <w:t xml:space="preserve"> приобретено оборудование). </w:t>
      </w:r>
      <w:r w:rsidR="00146DBE" w:rsidRPr="00B67ACC">
        <w:rPr>
          <w:sz w:val="26"/>
          <w:szCs w:val="26"/>
        </w:rPr>
        <w:t>Продолжено строительство бассейна «Афалина»</w:t>
      </w:r>
      <w:r w:rsidR="00A5435F">
        <w:rPr>
          <w:sz w:val="26"/>
          <w:szCs w:val="26"/>
        </w:rPr>
        <w:t>.</w:t>
      </w:r>
    </w:p>
    <w:p w:rsidR="008644FE" w:rsidRPr="00B67ACC" w:rsidRDefault="008644FE" w:rsidP="00DC6C92">
      <w:pPr>
        <w:ind w:firstLine="709"/>
        <w:jc w:val="both"/>
        <w:rPr>
          <w:b/>
          <w:sz w:val="26"/>
          <w:szCs w:val="26"/>
        </w:rPr>
      </w:pPr>
      <w:r w:rsidRPr="00B67ACC">
        <w:rPr>
          <w:b/>
          <w:sz w:val="26"/>
          <w:szCs w:val="26"/>
        </w:rPr>
        <w:t xml:space="preserve">4.2.2. Создает благоприятные условия для развития промышленного, сельскохозяйственного производства на основе его интенсификации, внедрения современных технологий, недопущения фактов неэффективного и нецелевого использования земель, отнесенных к муниципальной собственности муниципального образования в соответствии с федеральными законами. </w:t>
      </w:r>
    </w:p>
    <w:p w:rsidR="007440E6" w:rsidRPr="00B67ACC" w:rsidRDefault="007440E6" w:rsidP="00DC6C92">
      <w:pPr>
        <w:ind w:firstLine="709"/>
        <w:jc w:val="both"/>
        <w:rPr>
          <w:sz w:val="26"/>
          <w:szCs w:val="26"/>
        </w:rPr>
      </w:pPr>
      <w:r w:rsidRPr="00B67ACC">
        <w:rPr>
          <w:sz w:val="26"/>
          <w:szCs w:val="26"/>
        </w:rPr>
        <w:t>В течение 201</w:t>
      </w:r>
      <w:r w:rsidR="006D7907" w:rsidRPr="00B67ACC">
        <w:rPr>
          <w:sz w:val="26"/>
          <w:szCs w:val="26"/>
        </w:rPr>
        <w:t>6</w:t>
      </w:r>
      <w:r w:rsidRPr="00B67ACC">
        <w:rPr>
          <w:sz w:val="26"/>
          <w:szCs w:val="26"/>
        </w:rPr>
        <w:t xml:space="preserve"> года в </w:t>
      </w:r>
      <w:proofErr w:type="spellStart"/>
      <w:r w:rsidRPr="00B67ACC">
        <w:rPr>
          <w:sz w:val="26"/>
          <w:szCs w:val="26"/>
        </w:rPr>
        <w:t>Аскизском</w:t>
      </w:r>
      <w:proofErr w:type="spellEnd"/>
      <w:r w:rsidRPr="00B67ACC">
        <w:rPr>
          <w:sz w:val="26"/>
          <w:szCs w:val="26"/>
        </w:rPr>
        <w:t xml:space="preserve"> районе особое внимание уделялось реализации инвестиционной стратегии в части мероприятий, направленных на повышение инвестиционной привлекательности. В частности, продолжилась работа по актуализации </w:t>
      </w:r>
      <w:proofErr w:type="spellStart"/>
      <w:r w:rsidRPr="00B67ACC">
        <w:rPr>
          <w:sz w:val="26"/>
          <w:szCs w:val="26"/>
        </w:rPr>
        <w:t>инвестплощадок</w:t>
      </w:r>
      <w:proofErr w:type="spellEnd"/>
      <w:r w:rsidRPr="00B67ACC">
        <w:rPr>
          <w:sz w:val="26"/>
          <w:szCs w:val="26"/>
        </w:rPr>
        <w:t xml:space="preserve"> с целью обеспечения потенциальных инвесторов о свободных земельных ресурсах перспективного использования.</w:t>
      </w:r>
    </w:p>
    <w:p w:rsidR="007440E6" w:rsidRPr="00B67ACC" w:rsidRDefault="007440E6" w:rsidP="00DC6C92">
      <w:pPr>
        <w:ind w:firstLine="709"/>
        <w:jc w:val="both"/>
        <w:rPr>
          <w:sz w:val="26"/>
          <w:szCs w:val="26"/>
        </w:rPr>
      </w:pPr>
      <w:r w:rsidRPr="00B67ACC">
        <w:rPr>
          <w:sz w:val="26"/>
          <w:szCs w:val="26"/>
        </w:rPr>
        <w:t xml:space="preserve">Сформирован перечень инвестиционных проектов, планируемых к реализации на территории Аскизского района. Выделены земли под создание индустриальных инвестиционных площадок для реализации новых инвестиционных проектов. </w:t>
      </w:r>
      <w:r w:rsidR="006D7907" w:rsidRPr="00B67ACC">
        <w:rPr>
          <w:sz w:val="26"/>
          <w:szCs w:val="26"/>
        </w:rPr>
        <w:t xml:space="preserve">Создан Совет развития. Проведено первое заседание с участием выездного заседание Совета развития при Главе Правительства Республики Хакасия, на котором одобрены 3 проекта индивидуальных предпринимателей на развитие производств и поставлены задачи перед органами государственной и муниципальной власти по оказанию содействия в создании производств. </w:t>
      </w:r>
    </w:p>
    <w:p w:rsidR="00111153" w:rsidRPr="00B67ACC" w:rsidRDefault="00111153" w:rsidP="00DC6C92">
      <w:pPr>
        <w:pStyle w:val="ConsPlusNormal"/>
        <w:jc w:val="both"/>
        <w:outlineLvl w:val="3"/>
        <w:rPr>
          <w:rFonts w:ascii="Times New Roman" w:hAnsi="Times New Roman" w:cs="Times New Roman"/>
          <w:sz w:val="26"/>
          <w:szCs w:val="26"/>
        </w:rPr>
      </w:pPr>
      <w:r w:rsidRPr="00B67ACC">
        <w:rPr>
          <w:rFonts w:ascii="Times New Roman" w:hAnsi="Times New Roman" w:cs="Times New Roman"/>
          <w:sz w:val="26"/>
          <w:szCs w:val="26"/>
        </w:rPr>
        <w:t xml:space="preserve">Государственная поддержка агропромышленного комплекса, реализация Муниципальной программы "Развитие сельского хозяйства в </w:t>
      </w:r>
      <w:proofErr w:type="spellStart"/>
      <w:r w:rsidRPr="00B67ACC">
        <w:rPr>
          <w:rFonts w:ascii="Times New Roman" w:hAnsi="Times New Roman" w:cs="Times New Roman"/>
          <w:sz w:val="26"/>
          <w:szCs w:val="26"/>
        </w:rPr>
        <w:t>Аскизском</w:t>
      </w:r>
      <w:proofErr w:type="spellEnd"/>
      <w:r w:rsidRPr="00B67ACC">
        <w:rPr>
          <w:rFonts w:ascii="Times New Roman" w:hAnsi="Times New Roman" w:cs="Times New Roman"/>
          <w:sz w:val="26"/>
          <w:szCs w:val="26"/>
        </w:rPr>
        <w:t xml:space="preserve"> районе на 2012</w:t>
      </w:r>
      <w:r w:rsidR="009F37B4" w:rsidRPr="00B67ACC">
        <w:rPr>
          <w:rFonts w:ascii="Times New Roman" w:hAnsi="Times New Roman" w:cs="Times New Roman"/>
          <w:sz w:val="26"/>
          <w:szCs w:val="26"/>
        </w:rPr>
        <w:t>‒</w:t>
      </w:r>
      <w:r w:rsidRPr="00B67ACC">
        <w:rPr>
          <w:rFonts w:ascii="Times New Roman" w:hAnsi="Times New Roman" w:cs="Times New Roman"/>
          <w:sz w:val="26"/>
          <w:szCs w:val="26"/>
        </w:rPr>
        <w:t>2016 годы" повлияло на позитивную динамику сельскохозяйственного производства. Основной отраслью в сельском хозяйстве района является животноводство в связи с потребностью ее продукции на рынке. Растениеводство в последние годы 2012</w:t>
      </w:r>
      <w:r w:rsidR="009F37B4" w:rsidRPr="00B67ACC">
        <w:rPr>
          <w:rFonts w:ascii="Times New Roman" w:hAnsi="Times New Roman" w:cs="Times New Roman"/>
          <w:sz w:val="26"/>
          <w:szCs w:val="26"/>
        </w:rPr>
        <w:t>‒</w:t>
      </w:r>
      <w:r w:rsidRPr="00B67ACC">
        <w:rPr>
          <w:rFonts w:ascii="Times New Roman" w:hAnsi="Times New Roman" w:cs="Times New Roman"/>
          <w:sz w:val="26"/>
          <w:szCs w:val="26"/>
        </w:rPr>
        <w:t>2016 годы развивалось незначительно. В связи с банкротством предприятий растениеводство является трудоемким и затратным производством при низкой стоимости зерна на рынке; отсутствие техники, поливных земель также влияет на урожайность, кроме этого, растениеводство в районе зависит и от погодных условий, район располагается в зоне рискованного земледелия. Отсутствие оборотных средств у организаций также повлияло на развитие растениеводства в районе.</w:t>
      </w:r>
    </w:p>
    <w:p w:rsidR="00111153" w:rsidRPr="00B67ACC" w:rsidRDefault="00111153" w:rsidP="00DC6C92">
      <w:pPr>
        <w:ind w:firstLine="567"/>
        <w:jc w:val="both"/>
        <w:rPr>
          <w:sz w:val="26"/>
          <w:szCs w:val="26"/>
        </w:rPr>
      </w:pPr>
      <w:proofErr w:type="gramStart"/>
      <w:r w:rsidRPr="00B67ACC">
        <w:rPr>
          <w:sz w:val="26"/>
          <w:szCs w:val="26"/>
        </w:rPr>
        <w:t xml:space="preserve">В рамках поддержки сельскохозяйственного производства в 2016 году из бюджетов всех уровней </w:t>
      </w:r>
      <w:proofErr w:type="spellStart"/>
      <w:r w:rsidRPr="00B67ACC">
        <w:rPr>
          <w:sz w:val="26"/>
          <w:szCs w:val="26"/>
        </w:rPr>
        <w:t>сельхозтоваропроизводителями</w:t>
      </w:r>
      <w:proofErr w:type="spellEnd"/>
      <w:r w:rsidRPr="00B67ACC">
        <w:rPr>
          <w:sz w:val="26"/>
          <w:szCs w:val="26"/>
        </w:rPr>
        <w:t xml:space="preserve"> района получено субсидий на общую сумму 49520 тыс. руб., из них 28069 тыс. руб. были направлены на </w:t>
      </w:r>
      <w:r w:rsidRPr="00B67ACC">
        <w:rPr>
          <w:sz w:val="26"/>
          <w:szCs w:val="26"/>
        </w:rPr>
        <w:lastRenderedPageBreak/>
        <w:t>поддержку начинающих фермеров и на развитие семейных животноводческих ферм, в том числе: из федерального бюджета – 31307 тыс</w:t>
      </w:r>
      <w:r w:rsidR="009F37B4">
        <w:rPr>
          <w:sz w:val="26"/>
          <w:szCs w:val="26"/>
        </w:rPr>
        <w:t>.</w:t>
      </w:r>
      <w:r w:rsidRPr="00B67ACC">
        <w:rPr>
          <w:sz w:val="26"/>
          <w:szCs w:val="26"/>
        </w:rPr>
        <w:t xml:space="preserve"> руб., из республиканского бюджета – 18213 тыс. руб.</w:t>
      </w:r>
      <w:proofErr w:type="gramEnd"/>
    </w:p>
    <w:p w:rsidR="00111153" w:rsidRPr="00B67ACC" w:rsidRDefault="00111153" w:rsidP="00DC6C92">
      <w:pPr>
        <w:pStyle w:val="ConsPlusNormal"/>
        <w:ind w:firstLine="540"/>
        <w:jc w:val="both"/>
        <w:rPr>
          <w:rFonts w:ascii="Times New Roman" w:hAnsi="Times New Roman" w:cs="Times New Roman"/>
          <w:sz w:val="26"/>
          <w:szCs w:val="26"/>
        </w:rPr>
      </w:pPr>
      <w:r w:rsidRPr="00B67ACC">
        <w:rPr>
          <w:rFonts w:ascii="Times New Roman" w:hAnsi="Times New Roman" w:cs="Times New Roman"/>
          <w:sz w:val="26"/>
          <w:szCs w:val="26"/>
        </w:rPr>
        <w:t xml:space="preserve">На территории Аскизского района РХ сельское хозяйство представляют 5 сельхозпредприятий, 124 действующих крестьянско-фермерских хозяйств и 10724 хозяйств населения. Во всех категориях хозяйств района имеются 34863 голов крупнорогатого скота, в том числе 16694 коров, 103755 голов овец и коз, 10330 головы лошадей, свиней </w:t>
      </w:r>
      <w:r w:rsidR="0064689B" w:rsidRPr="00492D3F">
        <w:rPr>
          <w:rFonts w:ascii="Times New Roman" w:hAnsi="Times New Roman" w:cs="Times New Roman"/>
          <w:sz w:val="26"/>
          <w:szCs w:val="26"/>
        </w:rPr>
        <w:t>–</w:t>
      </w:r>
      <w:r w:rsidRPr="00B67ACC">
        <w:rPr>
          <w:rFonts w:ascii="Times New Roman" w:hAnsi="Times New Roman" w:cs="Times New Roman"/>
          <w:sz w:val="26"/>
          <w:szCs w:val="26"/>
        </w:rPr>
        <w:t xml:space="preserve"> 7685 головы. В животноводстве обозначены приоритеты: на развитие мясного скотоводства, грубошерстного (мясного) овцеводства, табунного коневодства, а также сохранение молочного скотоводства для обеспечения внутренней потребности в молоке. В динамике развития сельскохозяйственного сектора нужно отметить в 2016 году снижения поголовья крупнорогатого скота в целом по району по сравнению с 2015 годом, снизилось на 1081 голов, а особенно - в хозяйствах населения </w:t>
      </w:r>
      <w:r w:rsidR="0064689B" w:rsidRPr="00492D3F">
        <w:rPr>
          <w:rFonts w:ascii="Times New Roman" w:hAnsi="Times New Roman" w:cs="Times New Roman"/>
          <w:sz w:val="26"/>
          <w:szCs w:val="26"/>
        </w:rPr>
        <w:t>–</w:t>
      </w:r>
      <w:r w:rsidRPr="00B67ACC">
        <w:rPr>
          <w:rFonts w:ascii="Times New Roman" w:hAnsi="Times New Roman" w:cs="Times New Roman"/>
          <w:sz w:val="26"/>
          <w:szCs w:val="26"/>
        </w:rPr>
        <w:t xml:space="preserve"> на 1040 голов. Положительная динамика сохраняется в овцеводстве, коневодстве.</w:t>
      </w:r>
    </w:p>
    <w:p w:rsidR="00111153" w:rsidRPr="00B67ACC" w:rsidRDefault="00111153" w:rsidP="00DC6C92">
      <w:pPr>
        <w:pStyle w:val="ConsPlusNormal"/>
        <w:ind w:firstLine="540"/>
        <w:jc w:val="both"/>
        <w:rPr>
          <w:rFonts w:ascii="Times New Roman" w:hAnsi="Times New Roman" w:cs="Times New Roman"/>
          <w:sz w:val="26"/>
          <w:szCs w:val="26"/>
        </w:rPr>
      </w:pPr>
      <w:r w:rsidRPr="00B67ACC">
        <w:rPr>
          <w:rFonts w:ascii="Times New Roman" w:hAnsi="Times New Roman" w:cs="Times New Roman"/>
          <w:sz w:val="26"/>
          <w:szCs w:val="26"/>
        </w:rPr>
        <w:t>Благодаря принятым программам развития сельского хозяйства на 2012</w:t>
      </w:r>
      <w:r w:rsidR="009F37B4" w:rsidRPr="00B67ACC">
        <w:rPr>
          <w:rFonts w:ascii="Times New Roman" w:hAnsi="Times New Roman" w:cs="Times New Roman"/>
          <w:sz w:val="26"/>
          <w:szCs w:val="26"/>
        </w:rPr>
        <w:t>‒</w:t>
      </w:r>
      <w:r w:rsidRPr="00B67ACC">
        <w:rPr>
          <w:rFonts w:ascii="Times New Roman" w:hAnsi="Times New Roman" w:cs="Times New Roman"/>
          <w:sz w:val="26"/>
          <w:szCs w:val="26"/>
        </w:rPr>
        <w:t>2016 годы, в которых главной задачей ускоренного развития животноводства остается рост поголовья скота во всех категориях хозяйств, увеличение продукции животноводства. Продолжается работа по улучшению качественных мясных показателей путем скрещивания симментальской породы скота с производителями герефордской породы.</w:t>
      </w:r>
    </w:p>
    <w:p w:rsidR="007440E6" w:rsidRPr="00B67ACC" w:rsidRDefault="00111153" w:rsidP="00DC6C92">
      <w:pPr>
        <w:ind w:firstLine="709"/>
        <w:jc w:val="both"/>
        <w:rPr>
          <w:sz w:val="26"/>
          <w:szCs w:val="26"/>
        </w:rPr>
      </w:pPr>
      <w:r w:rsidRPr="00B67ACC">
        <w:rPr>
          <w:sz w:val="26"/>
          <w:szCs w:val="26"/>
        </w:rPr>
        <w:t xml:space="preserve">В районе продолжает работать программа по распределению ярок на возвратной основе. (В 2010 году по данной программе было распределено на возвратной основе среди ЛПХ и КФХ 1680 голов ярок). Данная программа </w:t>
      </w:r>
      <w:r w:rsidR="00FF2265">
        <w:rPr>
          <w:sz w:val="26"/>
          <w:szCs w:val="26"/>
        </w:rPr>
        <w:t>в</w:t>
      </w:r>
      <w:r w:rsidR="007440E6" w:rsidRPr="00B67ACC">
        <w:rPr>
          <w:sz w:val="26"/>
          <w:szCs w:val="26"/>
        </w:rPr>
        <w:t xml:space="preserve"> рамках реализации Программы «Развитие малого и среднего предпринимательства в </w:t>
      </w:r>
      <w:proofErr w:type="spellStart"/>
      <w:r w:rsidR="007440E6" w:rsidRPr="00B67ACC">
        <w:rPr>
          <w:sz w:val="26"/>
          <w:szCs w:val="26"/>
        </w:rPr>
        <w:t>Аскизском</w:t>
      </w:r>
      <w:proofErr w:type="spellEnd"/>
      <w:r w:rsidR="007440E6" w:rsidRPr="00B67ACC">
        <w:rPr>
          <w:sz w:val="26"/>
          <w:szCs w:val="26"/>
        </w:rPr>
        <w:t xml:space="preserve"> районе на 2014</w:t>
      </w:r>
      <w:r w:rsidR="009F37B4" w:rsidRPr="00B67ACC">
        <w:rPr>
          <w:sz w:val="26"/>
          <w:szCs w:val="26"/>
        </w:rPr>
        <w:t>‒</w:t>
      </w:r>
      <w:r w:rsidR="007440E6" w:rsidRPr="00B67ACC">
        <w:rPr>
          <w:sz w:val="26"/>
          <w:szCs w:val="26"/>
        </w:rPr>
        <w:t>2016 годы» в 2015 году проведены мероприятия по поддержке предпринимателей, предусмотренные в бюджете района  средства в размере 2021 тыс.</w:t>
      </w:r>
      <w:r w:rsidR="00FF2265">
        <w:rPr>
          <w:sz w:val="26"/>
          <w:szCs w:val="26"/>
        </w:rPr>
        <w:t xml:space="preserve"> </w:t>
      </w:r>
      <w:r w:rsidR="007440E6" w:rsidRPr="00B67ACC">
        <w:rPr>
          <w:sz w:val="26"/>
          <w:szCs w:val="26"/>
        </w:rPr>
        <w:t>рублей, финансирование составило 1734,5 тыс.</w:t>
      </w:r>
      <w:r w:rsidR="009F37B4">
        <w:rPr>
          <w:sz w:val="26"/>
          <w:szCs w:val="26"/>
        </w:rPr>
        <w:t xml:space="preserve"> </w:t>
      </w:r>
      <w:r w:rsidR="007440E6" w:rsidRPr="00B67ACC">
        <w:rPr>
          <w:sz w:val="26"/>
          <w:szCs w:val="26"/>
        </w:rPr>
        <w:t>рублей. Привлечены средства республики Хакасия, федерального бюджета на субсидии 7 субъектам малого и среднего предпринимательства. Увеличилось количество индивидуальных предпринимателей на 12 человек в 2015 году.</w:t>
      </w:r>
    </w:p>
    <w:p w:rsidR="00111153" w:rsidRPr="00B67ACC" w:rsidRDefault="00111153" w:rsidP="00DC6C92">
      <w:pPr>
        <w:pStyle w:val="ConsPlusNormal"/>
        <w:ind w:firstLine="540"/>
        <w:jc w:val="both"/>
        <w:rPr>
          <w:rFonts w:ascii="Times New Roman" w:hAnsi="Times New Roman" w:cs="Times New Roman"/>
          <w:sz w:val="26"/>
          <w:szCs w:val="26"/>
        </w:rPr>
      </w:pPr>
      <w:r w:rsidRPr="00B67ACC">
        <w:rPr>
          <w:rFonts w:ascii="Times New Roman" w:hAnsi="Times New Roman" w:cs="Times New Roman"/>
          <w:sz w:val="26"/>
          <w:szCs w:val="26"/>
        </w:rPr>
        <w:t xml:space="preserve">В 2016 году в отрасли растениеводства работало 5 сельхозпредприятий и 27 КФХ. Общая посевная площадь составила 10250 га, в том числе зерновых культур 4114 га, кормовых культур </w:t>
      </w:r>
      <w:r w:rsidR="0064689B" w:rsidRPr="00492D3F">
        <w:rPr>
          <w:rFonts w:ascii="Times New Roman" w:hAnsi="Times New Roman" w:cs="Times New Roman"/>
          <w:sz w:val="26"/>
          <w:szCs w:val="26"/>
        </w:rPr>
        <w:t>–</w:t>
      </w:r>
      <w:r w:rsidRPr="00B67ACC">
        <w:rPr>
          <w:rFonts w:ascii="Times New Roman" w:hAnsi="Times New Roman" w:cs="Times New Roman"/>
          <w:sz w:val="26"/>
          <w:szCs w:val="26"/>
        </w:rPr>
        <w:t xml:space="preserve"> 4995 га, картофеля и овощебахчевые культуры 1136 га. В структуре посевов зерновых культур основную долю </w:t>
      </w:r>
      <w:proofErr w:type="gramStart"/>
      <w:r w:rsidRPr="00B67ACC">
        <w:rPr>
          <w:rFonts w:ascii="Times New Roman" w:hAnsi="Times New Roman" w:cs="Times New Roman"/>
          <w:sz w:val="26"/>
          <w:szCs w:val="26"/>
        </w:rPr>
        <w:t>по прежнему</w:t>
      </w:r>
      <w:proofErr w:type="gramEnd"/>
      <w:r w:rsidRPr="00B67ACC">
        <w:rPr>
          <w:rFonts w:ascii="Times New Roman" w:hAnsi="Times New Roman" w:cs="Times New Roman"/>
          <w:sz w:val="26"/>
          <w:szCs w:val="26"/>
        </w:rPr>
        <w:t xml:space="preserve"> занимает овес, так как является основной кормовой культурой для скота. Валовой сбор зерна 2016 году составил 4145 тонн, что в 1,58 раз больше предыдущего года, но меньше на 4,6</w:t>
      </w:r>
      <w:r w:rsidR="009F37B4">
        <w:rPr>
          <w:rFonts w:ascii="Times New Roman" w:hAnsi="Times New Roman" w:cs="Times New Roman"/>
          <w:sz w:val="26"/>
          <w:szCs w:val="26"/>
        </w:rPr>
        <w:t xml:space="preserve"> </w:t>
      </w:r>
      <w:r w:rsidRPr="00B67ACC">
        <w:rPr>
          <w:rFonts w:ascii="Times New Roman" w:hAnsi="Times New Roman" w:cs="Times New Roman"/>
          <w:sz w:val="26"/>
          <w:szCs w:val="26"/>
        </w:rPr>
        <w:t>%, чем в 2012 году.</w:t>
      </w:r>
    </w:p>
    <w:p w:rsidR="00111153" w:rsidRPr="00B67ACC" w:rsidRDefault="00111153" w:rsidP="00DC6C92">
      <w:pPr>
        <w:pStyle w:val="ConsPlusNormal"/>
        <w:ind w:firstLine="540"/>
        <w:jc w:val="both"/>
        <w:rPr>
          <w:rFonts w:ascii="Times New Roman" w:hAnsi="Times New Roman" w:cs="Times New Roman"/>
          <w:sz w:val="26"/>
          <w:szCs w:val="26"/>
        </w:rPr>
      </w:pPr>
      <w:r w:rsidRPr="00B67ACC">
        <w:rPr>
          <w:rFonts w:ascii="Times New Roman" w:hAnsi="Times New Roman" w:cs="Times New Roman"/>
          <w:sz w:val="26"/>
          <w:szCs w:val="26"/>
        </w:rPr>
        <w:t xml:space="preserve">С увеличением поголовья скота всех видов </w:t>
      </w:r>
      <w:proofErr w:type="gramStart"/>
      <w:r w:rsidRPr="00B67ACC">
        <w:rPr>
          <w:rFonts w:ascii="Times New Roman" w:hAnsi="Times New Roman" w:cs="Times New Roman"/>
          <w:sz w:val="26"/>
          <w:szCs w:val="26"/>
        </w:rPr>
        <w:t>увеличилась потребность в кормах с 2010 года была</w:t>
      </w:r>
      <w:proofErr w:type="gramEnd"/>
      <w:r w:rsidRPr="00B67ACC">
        <w:rPr>
          <w:rFonts w:ascii="Times New Roman" w:hAnsi="Times New Roman" w:cs="Times New Roman"/>
          <w:sz w:val="26"/>
          <w:szCs w:val="26"/>
        </w:rPr>
        <w:t xml:space="preserve"> начата работа по укреплению кормовой базы.</w:t>
      </w:r>
    </w:p>
    <w:p w:rsidR="00111153" w:rsidRPr="00B67ACC" w:rsidRDefault="00111153" w:rsidP="00DC6C92">
      <w:pPr>
        <w:pStyle w:val="ConsPlusNormal"/>
        <w:ind w:firstLine="540"/>
        <w:jc w:val="both"/>
        <w:rPr>
          <w:rFonts w:ascii="Times New Roman" w:hAnsi="Times New Roman" w:cs="Times New Roman"/>
          <w:sz w:val="26"/>
          <w:szCs w:val="26"/>
        </w:rPr>
      </w:pPr>
      <w:r w:rsidRPr="00B67ACC">
        <w:rPr>
          <w:rFonts w:ascii="Times New Roman" w:hAnsi="Times New Roman" w:cs="Times New Roman"/>
          <w:sz w:val="26"/>
          <w:szCs w:val="26"/>
        </w:rPr>
        <w:t>Основной причиной низкой обеспеченности кормами является неэффективное использование земель сельскохозяйственного назначения, особенно пашни и сенокосов.</w:t>
      </w:r>
    </w:p>
    <w:p w:rsidR="00111153" w:rsidRPr="00B67ACC" w:rsidRDefault="00111153" w:rsidP="00DC6C92">
      <w:pPr>
        <w:pStyle w:val="ConsPlusNormal"/>
        <w:ind w:firstLine="540"/>
        <w:jc w:val="both"/>
        <w:rPr>
          <w:rFonts w:ascii="Times New Roman" w:hAnsi="Times New Roman" w:cs="Times New Roman"/>
          <w:sz w:val="26"/>
          <w:szCs w:val="26"/>
        </w:rPr>
      </w:pPr>
      <w:r w:rsidRPr="00B67ACC">
        <w:rPr>
          <w:rFonts w:ascii="Times New Roman" w:hAnsi="Times New Roman" w:cs="Times New Roman"/>
          <w:sz w:val="26"/>
          <w:szCs w:val="26"/>
        </w:rPr>
        <w:t>Для укрепления кормовой базы необходимо вовлекать в севооборот пашни, увеличивать посевы, как зерновых, так и кормовых культур, обновлять парк сельскохозяйственной техники.</w:t>
      </w:r>
    </w:p>
    <w:p w:rsidR="00111153" w:rsidRPr="00B67ACC" w:rsidRDefault="00111153" w:rsidP="00DC6C92">
      <w:pPr>
        <w:pStyle w:val="ConsPlusNormal"/>
        <w:ind w:firstLine="540"/>
        <w:jc w:val="both"/>
        <w:rPr>
          <w:rFonts w:ascii="Times New Roman" w:hAnsi="Times New Roman" w:cs="Times New Roman"/>
          <w:sz w:val="26"/>
          <w:szCs w:val="26"/>
        </w:rPr>
      </w:pPr>
      <w:r w:rsidRPr="00B67ACC">
        <w:rPr>
          <w:rFonts w:ascii="Times New Roman" w:hAnsi="Times New Roman" w:cs="Times New Roman"/>
          <w:sz w:val="26"/>
          <w:szCs w:val="26"/>
        </w:rPr>
        <w:t xml:space="preserve">В целях создания условий для ускоренного развития животноводства, увеличения поголовья скота во всех категориях хозяйств и увеличения продукции животноводства в </w:t>
      </w:r>
      <w:proofErr w:type="spellStart"/>
      <w:r w:rsidRPr="00B67ACC">
        <w:rPr>
          <w:rFonts w:ascii="Times New Roman" w:hAnsi="Times New Roman" w:cs="Times New Roman"/>
          <w:sz w:val="26"/>
          <w:szCs w:val="26"/>
        </w:rPr>
        <w:t>Аскизском</w:t>
      </w:r>
      <w:proofErr w:type="spellEnd"/>
      <w:r w:rsidRPr="00B67ACC">
        <w:rPr>
          <w:rFonts w:ascii="Times New Roman" w:hAnsi="Times New Roman" w:cs="Times New Roman"/>
          <w:sz w:val="26"/>
          <w:szCs w:val="26"/>
        </w:rPr>
        <w:t xml:space="preserve"> районе действовала муниципальная программа "Развитие сельского хозяйства в </w:t>
      </w:r>
      <w:proofErr w:type="spellStart"/>
      <w:r w:rsidRPr="00B67ACC">
        <w:rPr>
          <w:rFonts w:ascii="Times New Roman" w:hAnsi="Times New Roman" w:cs="Times New Roman"/>
          <w:sz w:val="26"/>
          <w:szCs w:val="26"/>
        </w:rPr>
        <w:t>Аскизском</w:t>
      </w:r>
      <w:proofErr w:type="spellEnd"/>
      <w:r w:rsidRPr="00B67ACC">
        <w:rPr>
          <w:rFonts w:ascii="Times New Roman" w:hAnsi="Times New Roman" w:cs="Times New Roman"/>
          <w:sz w:val="26"/>
          <w:szCs w:val="26"/>
        </w:rPr>
        <w:t xml:space="preserve">  районе на 2012</w:t>
      </w:r>
      <w:r w:rsidR="009F37B4" w:rsidRPr="00B67ACC">
        <w:rPr>
          <w:rFonts w:ascii="Times New Roman" w:hAnsi="Times New Roman" w:cs="Times New Roman"/>
          <w:sz w:val="26"/>
          <w:szCs w:val="26"/>
        </w:rPr>
        <w:t>‒</w:t>
      </w:r>
      <w:r w:rsidRPr="00B67ACC">
        <w:rPr>
          <w:rFonts w:ascii="Times New Roman" w:hAnsi="Times New Roman" w:cs="Times New Roman"/>
          <w:sz w:val="26"/>
          <w:szCs w:val="26"/>
        </w:rPr>
        <w:t>2016 году».</w:t>
      </w:r>
    </w:p>
    <w:p w:rsidR="00111153" w:rsidRPr="00B67ACC" w:rsidRDefault="00111153" w:rsidP="00DC6C92">
      <w:pPr>
        <w:pStyle w:val="TableContents"/>
        <w:ind w:left="105" w:right="-30" w:firstLine="560"/>
        <w:jc w:val="both"/>
        <w:rPr>
          <w:color w:val="000000"/>
          <w:sz w:val="26"/>
          <w:szCs w:val="26"/>
        </w:rPr>
      </w:pPr>
      <w:r w:rsidRPr="00B67ACC">
        <w:rPr>
          <w:color w:val="000000"/>
          <w:sz w:val="26"/>
          <w:szCs w:val="26"/>
        </w:rPr>
        <w:lastRenderedPageBreak/>
        <w:t xml:space="preserve">Развитие личных подсобных хозяйств в </w:t>
      </w:r>
      <w:proofErr w:type="spellStart"/>
      <w:r w:rsidRPr="00B67ACC">
        <w:rPr>
          <w:color w:val="000000"/>
          <w:sz w:val="26"/>
          <w:szCs w:val="26"/>
        </w:rPr>
        <w:t>Аскизском</w:t>
      </w:r>
      <w:proofErr w:type="spellEnd"/>
      <w:r w:rsidRPr="00B67ACC">
        <w:rPr>
          <w:color w:val="000000"/>
          <w:sz w:val="26"/>
          <w:szCs w:val="26"/>
        </w:rPr>
        <w:t xml:space="preserve"> районе получило благодаря частичной денежной компенсации по содержанию подворного животноводства в семейно-трудовых хозяйствах в рамках государственной программы Республики Хакасия «Развитие малых и отдаленных сел Республики Хакасия». В 2016 году жители 36 малых и отдаленных сел района получили более 24,5 </w:t>
      </w:r>
      <w:proofErr w:type="gramStart"/>
      <w:r w:rsidRPr="00B67ACC">
        <w:rPr>
          <w:color w:val="000000"/>
          <w:sz w:val="26"/>
          <w:szCs w:val="26"/>
        </w:rPr>
        <w:t>млн</w:t>
      </w:r>
      <w:proofErr w:type="gramEnd"/>
      <w:r w:rsidRPr="00B67ACC">
        <w:rPr>
          <w:color w:val="000000"/>
          <w:sz w:val="26"/>
          <w:szCs w:val="26"/>
        </w:rPr>
        <w:t xml:space="preserve"> рублей (в 2015 году более 20 млн</w:t>
      </w:r>
      <w:r w:rsidR="007E32B2">
        <w:rPr>
          <w:color w:val="000000"/>
          <w:sz w:val="26"/>
          <w:szCs w:val="26"/>
        </w:rPr>
        <w:t xml:space="preserve"> рублей).</w:t>
      </w:r>
    </w:p>
    <w:p w:rsidR="00111153" w:rsidRPr="00B67ACC" w:rsidRDefault="00111153" w:rsidP="00DC6C92">
      <w:pPr>
        <w:pStyle w:val="Standard"/>
        <w:ind w:firstLine="709"/>
        <w:jc w:val="both"/>
        <w:rPr>
          <w:sz w:val="26"/>
          <w:szCs w:val="26"/>
        </w:rPr>
      </w:pPr>
      <w:r w:rsidRPr="00B67ACC">
        <w:rPr>
          <w:bCs/>
          <w:sz w:val="26"/>
          <w:szCs w:val="26"/>
        </w:rPr>
        <w:t>Также Администрация Аскизского района предпринимает все меры для развития предприятий, осуществляющих полный цикл производства сельскохозяйственного сырья до выпуска конечной продукции. Р</w:t>
      </w:r>
      <w:r w:rsidRPr="00B67ACC">
        <w:rPr>
          <w:sz w:val="26"/>
          <w:szCs w:val="26"/>
        </w:rPr>
        <w:t xml:space="preserve">азвитие пищевой промышленности должно базироваться на организации производств по переработке мяса, молока. Рассмотрены проекты, которые получили одобрение Правительства Республики Хакасия и даны поручения для реализации данных проектов: </w:t>
      </w:r>
    </w:p>
    <w:p w:rsidR="00111153" w:rsidRPr="00B67ACC" w:rsidRDefault="0064689B" w:rsidP="00DC6C92">
      <w:pPr>
        <w:pStyle w:val="Standard"/>
        <w:ind w:firstLine="567"/>
        <w:jc w:val="both"/>
        <w:rPr>
          <w:sz w:val="26"/>
          <w:szCs w:val="26"/>
        </w:rPr>
      </w:pPr>
      <w:r w:rsidRPr="00492D3F">
        <w:rPr>
          <w:sz w:val="26"/>
          <w:szCs w:val="26"/>
        </w:rPr>
        <w:t>–</w:t>
      </w:r>
      <w:r w:rsidR="00111153" w:rsidRPr="00B67ACC">
        <w:rPr>
          <w:sz w:val="26"/>
          <w:szCs w:val="26"/>
        </w:rPr>
        <w:t xml:space="preserve"> Организация производства мясной консервной продукции (строительство консервного цеха). Инициатор ИП </w:t>
      </w:r>
      <w:proofErr w:type="spellStart"/>
      <w:r w:rsidR="00111153" w:rsidRPr="00B67ACC">
        <w:rPr>
          <w:sz w:val="26"/>
          <w:szCs w:val="26"/>
        </w:rPr>
        <w:t>Миндибеков</w:t>
      </w:r>
      <w:proofErr w:type="spellEnd"/>
      <w:r w:rsidR="00111153" w:rsidRPr="00B67ACC">
        <w:rPr>
          <w:sz w:val="26"/>
          <w:szCs w:val="26"/>
        </w:rPr>
        <w:t xml:space="preserve"> И.И.;</w:t>
      </w:r>
    </w:p>
    <w:p w:rsidR="00111153" w:rsidRPr="00B67ACC" w:rsidRDefault="0064689B" w:rsidP="00DC6C92">
      <w:pPr>
        <w:pStyle w:val="Standard"/>
        <w:ind w:firstLine="567"/>
        <w:jc w:val="both"/>
        <w:rPr>
          <w:sz w:val="26"/>
          <w:szCs w:val="26"/>
        </w:rPr>
      </w:pPr>
      <w:r w:rsidRPr="00492D3F">
        <w:rPr>
          <w:sz w:val="26"/>
          <w:szCs w:val="26"/>
        </w:rPr>
        <w:t>–</w:t>
      </w:r>
      <w:r w:rsidR="00111153" w:rsidRPr="00B67ACC">
        <w:rPr>
          <w:sz w:val="26"/>
          <w:szCs w:val="26"/>
        </w:rPr>
        <w:t xml:space="preserve"> Создание и развитие плодово-ягодного сада. Инициатор глава КФХ </w:t>
      </w:r>
      <w:r w:rsidR="00111153" w:rsidRPr="00B67ACC">
        <w:rPr>
          <w:sz w:val="26"/>
          <w:szCs w:val="26"/>
          <w:lang w:eastAsia="en-US"/>
        </w:rPr>
        <w:t>Бахтин Н.С.</w:t>
      </w:r>
    </w:p>
    <w:p w:rsidR="00111153" w:rsidRPr="00B67ACC" w:rsidRDefault="00111153" w:rsidP="00DC6C92">
      <w:pPr>
        <w:pStyle w:val="Standard"/>
        <w:ind w:firstLine="567"/>
        <w:jc w:val="both"/>
        <w:rPr>
          <w:color w:val="000000"/>
          <w:sz w:val="26"/>
          <w:szCs w:val="26"/>
        </w:rPr>
      </w:pPr>
      <w:r w:rsidRPr="00B67ACC">
        <w:rPr>
          <w:color w:val="000000"/>
          <w:sz w:val="26"/>
          <w:szCs w:val="26"/>
        </w:rPr>
        <w:t>Одним из перспективных направлений развития агропромышленного комплекса будет развитие личных подсобных хозяйств.</w:t>
      </w:r>
    </w:p>
    <w:p w:rsidR="00111153" w:rsidRPr="00B67ACC" w:rsidRDefault="00111153" w:rsidP="00DC6C92">
      <w:pPr>
        <w:ind w:firstLine="709"/>
        <w:jc w:val="both"/>
        <w:rPr>
          <w:sz w:val="26"/>
          <w:szCs w:val="26"/>
        </w:rPr>
      </w:pPr>
    </w:p>
    <w:p w:rsidR="007440E6" w:rsidRPr="00B67ACC" w:rsidRDefault="007440E6" w:rsidP="00DC6C92">
      <w:pPr>
        <w:ind w:firstLine="709"/>
        <w:jc w:val="both"/>
        <w:rPr>
          <w:b/>
          <w:sz w:val="26"/>
          <w:szCs w:val="26"/>
        </w:rPr>
      </w:pPr>
      <w:r w:rsidRPr="00B67ACC">
        <w:rPr>
          <w:sz w:val="26"/>
          <w:szCs w:val="26"/>
        </w:rPr>
        <w:t xml:space="preserve">Администрация Аскизского района стремилась </w:t>
      </w:r>
      <w:r w:rsidRPr="00B67ACC">
        <w:rPr>
          <w:b/>
          <w:sz w:val="26"/>
          <w:szCs w:val="26"/>
        </w:rPr>
        <w:t>к недопущению фактов неэффективного и нецелевого использования земель, отнесенных к муниципальной собственности муниципального образования в соответствии с федеральными законами.</w:t>
      </w:r>
    </w:p>
    <w:p w:rsidR="0036572F" w:rsidRPr="00B67ACC" w:rsidRDefault="0036572F" w:rsidP="00DC6C92">
      <w:pPr>
        <w:ind w:right="-81" w:firstLine="567"/>
        <w:jc w:val="both"/>
        <w:rPr>
          <w:color w:val="052635"/>
          <w:sz w:val="26"/>
          <w:szCs w:val="26"/>
        </w:rPr>
      </w:pPr>
      <w:r w:rsidRPr="00B67ACC">
        <w:rPr>
          <w:sz w:val="26"/>
          <w:szCs w:val="26"/>
        </w:rPr>
        <w:t xml:space="preserve">Ведется работа по эффективному использованию имущества, находящегося в муниципальной собственности муниципального образования </w:t>
      </w:r>
      <w:proofErr w:type="spellStart"/>
      <w:r w:rsidRPr="00B67ACC">
        <w:rPr>
          <w:sz w:val="26"/>
          <w:szCs w:val="26"/>
        </w:rPr>
        <w:t>Аскизский</w:t>
      </w:r>
      <w:proofErr w:type="spellEnd"/>
      <w:r w:rsidRPr="00B67ACC">
        <w:rPr>
          <w:sz w:val="26"/>
          <w:szCs w:val="26"/>
        </w:rPr>
        <w:t xml:space="preserve"> район. </w:t>
      </w:r>
      <w:r w:rsidRPr="00B67ACC">
        <w:rPr>
          <w:color w:val="052635"/>
          <w:sz w:val="26"/>
          <w:szCs w:val="26"/>
        </w:rPr>
        <w:t xml:space="preserve">В целях обеспечения экономической основы для муниципального образования </w:t>
      </w:r>
      <w:proofErr w:type="spellStart"/>
      <w:r w:rsidRPr="00B67ACC">
        <w:rPr>
          <w:color w:val="052635"/>
          <w:sz w:val="26"/>
          <w:szCs w:val="26"/>
        </w:rPr>
        <w:t>Аскизский</w:t>
      </w:r>
      <w:proofErr w:type="spellEnd"/>
      <w:r w:rsidRPr="00B67ACC">
        <w:rPr>
          <w:color w:val="052635"/>
          <w:sz w:val="26"/>
          <w:szCs w:val="26"/>
        </w:rPr>
        <w:t xml:space="preserve"> район сформирован и ведется Реестр объектов муниципальной собственности муниципального образования </w:t>
      </w:r>
      <w:proofErr w:type="spellStart"/>
      <w:r w:rsidRPr="00B67ACC">
        <w:rPr>
          <w:color w:val="052635"/>
          <w:sz w:val="26"/>
          <w:szCs w:val="26"/>
        </w:rPr>
        <w:t>Аскизский</w:t>
      </w:r>
      <w:proofErr w:type="spellEnd"/>
      <w:r w:rsidRPr="00B67ACC">
        <w:rPr>
          <w:color w:val="052635"/>
          <w:sz w:val="26"/>
          <w:szCs w:val="26"/>
        </w:rPr>
        <w:t xml:space="preserve"> район.</w:t>
      </w:r>
    </w:p>
    <w:p w:rsidR="0036572F" w:rsidRDefault="0036572F" w:rsidP="00DC6C92">
      <w:pPr>
        <w:ind w:right="-81" w:firstLine="567"/>
        <w:jc w:val="both"/>
        <w:rPr>
          <w:color w:val="052635"/>
          <w:sz w:val="26"/>
          <w:szCs w:val="26"/>
        </w:rPr>
      </w:pPr>
      <w:r w:rsidRPr="00B67ACC">
        <w:rPr>
          <w:color w:val="052635"/>
          <w:sz w:val="26"/>
          <w:szCs w:val="26"/>
        </w:rPr>
        <w:t xml:space="preserve">Количество муниципальных учреждений муниципального образования </w:t>
      </w:r>
      <w:proofErr w:type="spellStart"/>
      <w:r w:rsidRPr="00B67ACC">
        <w:rPr>
          <w:color w:val="052635"/>
          <w:sz w:val="26"/>
          <w:szCs w:val="26"/>
        </w:rPr>
        <w:t>Аскизский</w:t>
      </w:r>
      <w:proofErr w:type="spellEnd"/>
      <w:r w:rsidRPr="00B67ACC">
        <w:rPr>
          <w:color w:val="052635"/>
          <w:sz w:val="26"/>
          <w:szCs w:val="26"/>
        </w:rPr>
        <w:t xml:space="preserve"> район – 65, муниципальных предприятий – 2. Общая площадь объектов недвижимости, находящаяся в муниципальной собственности – 111275,63 кв.</w:t>
      </w:r>
      <w:r w:rsidR="007E32B2">
        <w:rPr>
          <w:color w:val="052635"/>
          <w:sz w:val="26"/>
          <w:szCs w:val="26"/>
        </w:rPr>
        <w:t xml:space="preserve"> </w:t>
      </w:r>
      <w:r w:rsidRPr="00B67ACC">
        <w:rPr>
          <w:color w:val="052635"/>
          <w:sz w:val="26"/>
          <w:szCs w:val="26"/>
        </w:rPr>
        <w:t>метров, в том числе жилья 5323 кв. метров.</w:t>
      </w:r>
    </w:p>
    <w:p w:rsidR="006D0E85" w:rsidRPr="00B67ACC" w:rsidRDefault="006D0E85" w:rsidP="00DC6C92">
      <w:pPr>
        <w:ind w:right="-81" w:firstLine="567"/>
        <w:jc w:val="both"/>
        <w:rPr>
          <w:color w:val="052635"/>
          <w:sz w:val="26"/>
          <w:szCs w:val="26"/>
        </w:rPr>
      </w:pPr>
      <w:r w:rsidRPr="00B67ACC">
        <w:rPr>
          <w:bCs/>
          <w:sz w:val="26"/>
          <w:szCs w:val="26"/>
        </w:rPr>
        <w:t xml:space="preserve">Стоимость муниципального имущества муниципального образования </w:t>
      </w:r>
      <w:proofErr w:type="spellStart"/>
      <w:r w:rsidRPr="00B67ACC">
        <w:rPr>
          <w:bCs/>
          <w:sz w:val="26"/>
          <w:szCs w:val="26"/>
        </w:rPr>
        <w:t>Аскизский</w:t>
      </w:r>
      <w:proofErr w:type="spellEnd"/>
      <w:r w:rsidRPr="00B67ACC">
        <w:rPr>
          <w:bCs/>
          <w:sz w:val="26"/>
          <w:szCs w:val="26"/>
        </w:rPr>
        <w:t xml:space="preserve"> район по состоянию на 31.12.2016 г. составляет 1922442,9 тыс.</w:t>
      </w:r>
      <w:r>
        <w:rPr>
          <w:bCs/>
          <w:sz w:val="26"/>
          <w:szCs w:val="26"/>
        </w:rPr>
        <w:t xml:space="preserve"> </w:t>
      </w:r>
      <w:r w:rsidRPr="00B67ACC">
        <w:rPr>
          <w:bCs/>
          <w:sz w:val="26"/>
          <w:szCs w:val="26"/>
        </w:rPr>
        <w:t>рублей</w:t>
      </w:r>
      <w:r w:rsidRPr="00B67ACC">
        <w:rPr>
          <w:b/>
          <w:bCs/>
          <w:sz w:val="26"/>
          <w:szCs w:val="26"/>
        </w:rPr>
        <w:t>.</w:t>
      </w:r>
    </w:p>
    <w:p w:rsidR="007440E6" w:rsidRPr="00B67ACC" w:rsidRDefault="007440E6" w:rsidP="00DC6C92">
      <w:pPr>
        <w:ind w:firstLine="708"/>
        <w:jc w:val="both"/>
        <w:rPr>
          <w:bCs/>
          <w:sz w:val="26"/>
          <w:szCs w:val="26"/>
        </w:rPr>
      </w:pPr>
      <w:r w:rsidRPr="00B67ACC">
        <w:rPr>
          <w:bCs/>
          <w:sz w:val="26"/>
          <w:szCs w:val="26"/>
        </w:rPr>
        <w:t>В целях эффективного распоряжения земельными ресурсами были проведены кадастровые работы в отношении земельных участков и проведены аукционы по продаже права аренды</w:t>
      </w:r>
      <w:r w:rsidR="00111153" w:rsidRPr="00B67ACC">
        <w:rPr>
          <w:bCs/>
          <w:sz w:val="26"/>
          <w:szCs w:val="26"/>
        </w:rPr>
        <w:t>.</w:t>
      </w:r>
    </w:p>
    <w:p w:rsidR="0036572F" w:rsidRPr="00B67ACC" w:rsidRDefault="007440E6" w:rsidP="00DC6C92">
      <w:pPr>
        <w:tabs>
          <w:tab w:val="left" w:pos="3780"/>
        </w:tabs>
        <w:ind w:firstLine="900"/>
        <w:jc w:val="both"/>
        <w:rPr>
          <w:bCs/>
          <w:sz w:val="26"/>
          <w:szCs w:val="26"/>
        </w:rPr>
      </w:pPr>
      <w:r w:rsidRPr="00B67ACC">
        <w:rPr>
          <w:bCs/>
          <w:sz w:val="26"/>
          <w:szCs w:val="26"/>
        </w:rPr>
        <w:t>Комитетом были проведены кадастровые работы и проведены аукционы по</w:t>
      </w:r>
      <w:r w:rsidR="0036572F" w:rsidRPr="00B67ACC">
        <w:rPr>
          <w:bCs/>
          <w:sz w:val="26"/>
          <w:szCs w:val="26"/>
        </w:rPr>
        <w:t xml:space="preserve"> продаже</w:t>
      </w:r>
      <w:r w:rsidRPr="00B67ACC">
        <w:rPr>
          <w:bCs/>
          <w:sz w:val="26"/>
          <w:szCs w:val="26"/>
        </w:rPr>
        <w:t xml:space="preserve"> земельных участков. </w:t>
      </w:r>
    </w:p>
    <w:p w:rsidR="0036572F" w:rsidRPr="00B67ACC" w:rsidRDefault="0036572F" w:rsidP="00DC6C92">
      <w:pPr>
        <w:tabs>
          <w:tab w:val="left" w:pos="3780"/>
        </w:tabs>
        <w:ind w:firstLine="900"/>
        <w:jc w:val="both"/>
        <w:rPr>
          <w:sz w:val="26"/>
          <w:szCs w:val="26"/>
        </w:rPr>
      </w:pPr>
      <w:r w:rsidRPr="00B67ACC">
        <w:rPr>
          <w:sz w:val="26"/>
          <w:szCs w:val="26"/>
        </w:rPr>
        <w:t>Поступления в консолидированный бюджет района в 2016 году:</w:t>
      </w:r>
    </w:p>
    <w:p w:rsidR="0036572F" w:rsidRPr="00B67ACC" w:rsidRDefault="0064689B" w:rsidP="00DC6C92">
      <w:pPr>
        <w:ind w:firstLine="426"/>
        <w:jc w:val="both"/>
        <w:rPr>
          <w:sz w:val="26"/>
          <w:szCs w:val="26"/>
        </w:rPr>
      </w:pPr>
      <w:r w:rsidRPr="00492D3F">
        <w:rPr>
          <w:sz w:val="26"/>
          <w:szCs w:val="26"/>
        </w:rPr>
        <w:t>–</w:t>
      </w:r>
      <w:r w:rsidR="0036572F" w:rsidRPr="00B67ACC">
        <w:rPr>
          <w:sz w:val="26"/>
          <w:szCs w:val="26"/>
        </w:rPr>
        <w:t xml:space="preserve"> от продажи земельных участков составили 4 887,68 тыс.</w:t>
      </w:r>
      <w:r w:rsidR="007E32B2">
        <w:rPr>
          <w:sz w:val="26"/>
          <w:szCs w:val="26"/>
        </w:rPr>
        <w:t xml:space="preserve"> </w:t>
      </w:r>
      <w:r w:rsidR="0036572F" w:rsidRPr="00B67ACC">
        <w:rPr>
          <w:sz w:val="26"/>
          <w:szCs w:val="26"/>
        </w:rPr>
        <w:t>рублей. Поступления в 2016 году по сравнению с поступлениями прошлого года увеличились на 36</w:t>
      </w:r>
      <w:r w:rsidR="00C83009">
        <w:rPr>
          <w:sz w:val="26"/>
          <w:szCs w:val="26"/>
        </w:rPr>
        <w:t xml:space="preserve"> </w:t>
      </w:r>
      <w:r w:rsidR="0036572F" w:rsidRPr="00B67ACC">
        <w:rPr>
          <w:sz w:val="26"/>
          <w:szCs w:val="26"/>
        </w:rPr>
        <w:t>%. (2015 год –3592,87 тыс. рублей);</w:t>
      </w:r>
    </w:p>
    <w:p w:rsidR="0036572F" w:rsidRPr="00B67ACC" w:rsidRDefault="0036572F" w:rsidP="00DC6C92">
      <w:pPr>
        <w:ind w:firstLine="426"/>
        <w:jc w:val="both"/>
        <w:rPr>
          <w:sz w:val="26"/>
          <w:szCs w:val="26"/>
        </w:rPr>
      </w:pPr>
      <w:r w:rsidRPr="00B67ACC">
        <w:rPr>
          <w:sz w:val="26"/>
          <w:szCs w:val="26"/>
        </w:rPr>
        <w:t xml:space="preserve"> </w:t>
      </w:r>
      <w:r w:rsidR="0064689B" w:rsidRPr="00492D3F">
        <w:rPr>
          <w:sz w:val="26"/>
          <w:szCs w:val="26"/>
        </w:rPr>
        <w:t>–</w:t>
      </w:r>
      <w:r w:rsidRPr="00B67ACC">
        <w:rPr>
          <w:sz w:val="26"/>
          <w:szCs w:val="26"/>
        </w:rPr>
        <w:t xml:space="preserve"> от арендной платы за земельные участки составили 24037,4 тыс. рублей. Поступления в 2016 году по сравнению с поступлениями прошлого года увеличились на 8</w:t>
      </w:r>
      <w:r w:rsidR="00C83009">
        <w:rPr>
          <w:sz w:val="26"/>
          <w:szCs w:val="26"/>
        </w:rPr>
        <w:t xml:space="preserve"> </w:t>
      </w:r>
      <w:r w:rsidRPr="00B67ACC">
        <w:rPr>
          <w:sz w:val="26"/>
          <w:szCs w:val="26"/>
        </w:rPr>
        <w:t>%. (2015 год – 22252,74 тыс. рублей).</w:t>
      </w:r>
    </w:p>
    <w:p w:rsidR="007440E6" w:rsidRPr="00B67ACC" w:rsidRDefault="007440E6" w:rsidP="00DC6C92">
      <w:pPr>
        <w:ind w:firstLine="708"/>
        <w:jc w:val="both"/>
        <w:rPr>
          <w:sz w:val="26"/>
          <w:szCs w:val="26"/>
        </w:rPr>
      </w:pPr>
      <w:r w:rsidRPr="00B67ACC">
        <w:rPr>
          <w:b/>
          <w:sz w:val="26"/>
          <w:szCs w:val="26"/>
        </w:rPr>
        <w:tab/>
      </w:r>
    </w:p>
    <w:p w:rsidR="008644FE" w:rsidRPr="00B67ACC" w:rsidRDefault="008644FE" w:rsidP="00DC6C92">
      <w:pPr>
        <w:ind w:firstLine="709"/>
        <w:jc w:val="both"/>
        <w:rPr>
          <w:b/>
          <w:sz w:val="26"/>
          <w:szCs w:val="26"/>
        </w:rPr>
      </w:pPr>
      <w:r w:rsidRPr="00B67ACC">
        <w:rPr>
          <w:b/>
          <w:sz w:val="26"/>
          <w:szCs w:val="26"/>
        </w:rPr>
        <w:t xml:space="preserve">4.2.3. Создает организационные, экономические, правовые и иные необходимые условия для функционирования на территории городского округа (муниципального района) эффективной </w:t>
      </w:r>
      <w:proofErr w:type="spellStart"/>
      <w:r w:rsidRPr="00B67ACC">
        <w:rPr>
          <w:b/>
          <w:sz w:val="26"/>
          <w:szCs w:val="26"/>
        </w:rPr>
        <w:t>инвестпроводящей</w:t>
      </w:r>
      <w:proofErr w:type="spellEnd"/>
      <w:r w:rsidRPr="00B67ACC">
        <w:rPr>
          <w:b/>
          <w:sz w:val="26"/>
          <w:szCs w:val="26"/>
        </w:rPr>
        <w:t xml:space="preserve"> системы, формирования привлекательного инвестиционного имиджа территории.</w:t>
      </w:r>
    </w:p>
    <w:p w:rsidR="007440E6" w:rsidRPr="00B67ACC" w:rsidRDefault="007440E6" w:rsidP="00DC6C92">
      <w:pPr>
        <w:ind w:firstLine="709"/>
        <w:jc w:val="both"/>
        <w:rPr>
          <w:sz w:val="26"/>
          <w:szCs w:val="26"/>
        </w:rPr>
      </w:pPr>
      <w:r w:rsidRPr="00B67ACC">
        <w:rPr>
          <w:sz w:val="26"/>
          <w:szCs w:val="26"/>
        </w:rPr>
        <w:lastRenderedPageBreak/>
        <w:t>Для привлечения инвестиций Администрация Аскизского района выбрала основные направления развития района – это промышленность, сельское хозяйство и туристическая деятельность.</w:t>
      </w:r>
    </w:p>
    <w:p w:rsidR="007440E6" w:rsidRPr="00B67ACC" w:rsidRDefault="007440E6" w:rsidP="00DC6C92">
      <w:pPr>
        <w:ind w:firstLine="709"/>
        <w:jc w:val="both"/>
        <w:rPr>
          <w:sz w:val="26"/>
          <w:szCs w:val="26"/>
        </w:rPr>
      </w:pPr>
      <w:r w:rsidRPr="00B67ACC">
        <w:rPr>
          <w:sz w:val="26"/>
          <w:szCs w:val="26"/>
        </w:rPr>
        <w:t xml:space="preserve"> Создан Индустриальный парк «</w:t>
      </w:r>
      <w:proofErr w:type="spellStart"/>
      <w:r w:rsidRPr="00B67ACC">
        <w:rPr>
          <w:sz w:val="26"/>
          <w:szCs w:val="26"/>
        </w:rPr>
        <w:t>Аскизский</w:t>
      </w:r>
      <w:proofErr w:type="spellEnd"/>
      <w:r w:rsidRPr="00B67ACC">
        <w:rPr>
          <w:sz w:val="26"/>
          <w:szCs w:val="26"/>
        </w:rPr>
        <w:t>», разработан и утвержден решением Совета депутатов Аскизского района от 08.07.2015г. №</w:t>
      </w:r>
      <w:r w:rsidR="0064689B">
        <w:rPr>
          <w:sz w:val="26"/>
          <w:szCs w:val="26"/>
        </w:rPr>
        <w:t xml:space="preserve"> </w:t>
      </w:r>
      <w:r w:rsidRPr="00B67ACC">
        <w:rPr>
          <w:sz w:val="26"/>
          <w:szCs w:val="26"/>
        </w:rPr>
        <w:t xml:space="preserve">176-рс Комплексный инвестиционный план. </w:t>
      </w:r>
    </w:p>
    <w:p w:rsidR="007440E6" w:rsidRPr="00B67ACC" w:rsidRDefault="007440E6" w:rsidP="00DC6C92">
      <w:pPr>
        <w:ind w:firstLine="709"/>
        <w:jc w:val="both"/>
        <w:rPr>
          <w:sz w:val="26"/>
          <w:szCs w:val="26"/>
        </w:rPr>
      </w:pPr>
      <w:r w:rsidRPr="00B67ACC">
        <w:rPr>
          <w:sz w:val="26"/>
          <w:szCs w:val="26"/>
        </w:rPr>
        <w:t xml:space="preserve">Для развития спорта ведется, строительство комплекса для подготовки спортсменов в </w:t>
      </w:r>
      <w:proofErr w:type="spellStart"/>
      <w:r w:rsidRPr="00B67ACC">
        <w:rPr>
          <w:sz w:val="26"/>
          <w:szCs w:val="26"/>
        </w:rPr>
        <w:t>рп</w:t>
      </w:r>
      <w:proofErr w:type="spellEnd"/>
      <w:r w:rsidRPr="00B67ACC">
        <w:rPr>
          <w:sz w:val="26"/>
          <w:szCs w:val="26"/>
        </w:rPr>
        <w:t xml:space="preserve"> Вершина Теи. В районе утверждены программы по развитию туристического потенциала района: Муниципальная программа «Развитие культуры и искусства Аскизского района на 2014</w:t>
      </w:r>
      <w:r w:rsidR="00C83009" w:rsidRPr="00B67ACC">
        <w:rPr>
          <w:sz w:val="26"/>
          <w:szCs w:val="26"/>
        </w:rPr>
        <w:t>–</w:t>
      </w:r>
      <w:r w:rsidRPr="00B67ACC">
        <w:rPr>
          <w:sz w:val="26"/>
          <w:szCs w:val="26"/>
        </w:rPr>
        <w:t xml:space="preserve">2016 годы» и «Развитие туризма в </w:t>
      </w:r>
      <w:proofErr w:type="spellStart"/>
      <w:r w:rsidRPr="00B67ACC">
        <w:rPr>
          <w:sz w:val="26"/>
          <w:szCs w:val="26"/>
        </w:rPr>
        <w:t>Аскизском</w:t>
      </w:r>
      <w:proofErr w:type="spellEnd"/>
      <w:r w:rsidRPr="00B67ACC">
        <w:rPr>
          <w:sz w:val="26"/>
          <w:szCs w:val="26"/>
        </w:rPr>
        <w:t xml:space="preserve"> районе на 2014</w:t>
      </w:r>
      <w:r w:rsidR="00C83009" w:rsidRPr="00B67ACC">
        <w:rPr>
          <w:sz w:val="26"/>
          <w:szCs w:val="26"/>
        </w:rPr>
        <w:t>–</w:t>
      </w:r>
      <w:r w:rsidRPr="00B67ACC">
        <w:rPr>
          <w:sz w:val="26"/>
          <w:szCs w:val="26"/>
        </w:rPr>
        <w:t>2016 годы». Проведены рекламные мероприятия, заказаны информационные знаки с описанием туристических объектов, а также информационные указатели.</w:t>
      </w:r>
    </w:p>
    <w:p w:rsidR="007440E6" w:rsidRPr="00B67ACC" w:rsidRDefault="007440E6" w:rsidP="00DC6C92">
      <w:pPr>
        <w:ind w:firstLine="709"/>
        <w:jc w:val="both"/>
        <w:rPr>
          <w:sz w:val="26"/>
          <w:szCs w:val="26"/>
        </w:rPr>
      </w:pPr>
      <w:r w:rsidRPr="00B67ACC">
        <w:rPr>
          <w:sz w:val="26"/>
          <w:szCs w:val="26"/>
        </w:rPr>
        <w:t>Участвует в республиканских выставках и мероприятиях, организованных для привлечений инвестиций с инвестиционными проектами.</w:t>
      </w:r>
    </w:p>
    <w:p w:rsidR="007440E6" w:rsidRPr="00B67ACC" w:rsidRDefault="007440E6" w:rsidP="00DC6C92">
      <w:pPr>
        <w:ind w:firstLine="709"/>
        <w:jc w:val="both"/>
        <w:rPr>
          <w:sz w:val="26"/>
          <w:szCs w:val="26"/>
        </w:rPr>
      </w:pPr>
    </w:p>
    <w:p w:rsidR="008644FE" w:rsidRPr="00B67ACC" w:rsidRDefault="008644FE" w:rsidP="00DC6C92">
      <w:pPr>
        <w:ind w:firstLine="709"/>
        <w:jc w:val="both"/>
        <w:rPr>
          <w:b/>
          <w:sz w:val="26"/>
          <w:szCs w:val="26"/>
        </w:rPr>
      </w:pPr>
      <w:r w:rsidRPr="00B67ACC">
        <w:rPr>
          <w:b/>
          <w:sz w:val="26"/>
          <w:szCs w:val="26"/>
        </w:rPr>
        <w:t>4.2.4. Соблюдает условия долевого финансирования из местного бюджета мероприятий в рамках федеральных, республиканских, муниципальных целевых программ, в том числе по строительству, реконструкции, капитальному ремонту объектов муниципальной собственности.</w:t>
      </w:r>
    </w:p>
    <w:p w:rsidR="007440E6" w:rsidRPr="00B67ACC" w:rsidRDefault="007440E6" w:rsidP="00DC6C92">
      <w:pPr>
        <w:ind w:firstLine="709"/>
        <w:jc w:val="both"/>
        <w:rPr>
          <w:sz w:val="26"/>
          <w:szCs w:val="26"/>
        </w:rPr>
      </w:pPr>
      <w:r w:rsidRPr="00B67ACC">
        <w:rPr>
          <w:sz w:val="26"/>
          <w:szCs w:val="26"/>
        </w:rPr>
        <w:t>В 201</w:t>
      </w:r>
      <w:r w:rsidR="00596AC5" w:rsidRPr="00B67ACC">
        <w:rPr>
          <w:sz w:val="26"/>
          <w:szCs w:val="26"/>
        </w:rPr>
        <w:t>6</w:t>
      </w:r>
      <w:r w:rsidRPr="00B67ACC">
        <w:rPr>
          <w:sz w:val="26"/>
          <w:szCs w:val="26"/>
        </w:rPr>
        <w:t xml:space="preserve"> году Администрация Аскизского района участвовала в республиканских и федеральных целевых программах.</w:t>
      </w:r>
    </w:p>
    <w:p w:rsidR="007440E6" w:rsidRPr="00B67ACC" w:rsidRDefault="007440E6" w:rsidP="007440E6">
      <w:pPr>
        <w:ind w:firstLine="709"/>
        <w:jc w:val="both"/>
        <w:rPr>
          <w:sz w:val="26"/>
          <w:szCs w:val="26"/>
        </w:rPr>
      </w:pPr>
    </w:p>
    <w:tbl>
      <w:tblPr>
        <w:tblW w:w="9369" w:type="dxa"/>
        <w:tblInd w:w="94" w:type="dxa"/>
        <w:tblLayout w:type="fixed"/>
        <w:tblLook w:val="04A0" w:firstRow="1" w:lastRow="0" w:firstColumn="1" w:lastColumn="0" w:noHBand="0" w:noVBand="1"/>
      </w:tblPr>
      <w:tblGrid>
        <w:gridCol w:w="723"/>
        <w:gridCol w:w="2693"/>
        <w:gridCol w:w="1276"/>
        <w:gridCol w:w="1134"/>
        <w:gridCol w:w="1275"/>
        <w:gridCol w:w="1134"/>
        <w:gridCol w:w="1134"/>
      </w:tblGrid>
      <w:tr w:rsidR="007440E6" w:rsidRPr="00C83009" w:rsidTr="001E2390">
        <w:trPr>
          <w:trHeight w:val="300"/>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r w:rsidRPr="003D0783">
              <w:rPr>
                <w:rFonts w:eastAsia="Times New Roman"/>
                <w:sz w:val="22"/>
                <w:szCs w:val="22"/>
              </w:rPr>
              <w:t xml:space="preserve">№ </w:t>
            </w:r>
            <w:proofErr w:type="gramStart"/>
            <w:r w:rsidRPr="003D0783">
              <w:rPr>
                <w:rFonts w:eastAsia="Times New Roman"/>
                <w:sz w:val="22"/>
                <w:szCs w:val="22"/>
              </w:rPr>
              <w:t>п</w:t>
            </w:r>
            <w:proofErr w:type="gramEnd"/>
            <w:r w:rsidRPr="003D0783">
              <w:rPr>
                <w:rFonts w:eastAsia="Times New Roman"/>
                <w:sz w:val="22"/>
                <w:szCs w:val="22"/>
              </w:rPr>
              <w:t>/п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r w:rsidRPr="003D0783">
              <w:rPr>
                <w:rFonts w:eastAsia="Times New Roman"/>
                <w:sz w:val="22"/>
                <w:szCs w:val="22"/>
              </w:rPr>
              <w:t>Наименование объекта</w:t>
            </w:r>
            <w:bookmarkStart w:id="0" w:name="_GoBack"/>
            <w:bookmarkEnd w:id="0"/>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0E6" w:rsidRPr="003D0783" w:rsidRDefault="003D0783" w:rsidP="00A9254A">
            <w:pPr>
              <w:jc w:val="center"/>
              <w:rPr>
                <w:rFonts w:eastAsia="Times New Roman"/>
                <w:b/>
                <w:bCs/>
                <w:sz w:val="22"/>
                <w:szCs w:val="22"/>
              </w:rPr>
            </w:pPr>
            <w:proofErr w:type="spellStart"/>
            <w:proofErr w:type="gramStart"/>
            <w:r w:rsidRPr="003D0783">
              <w:rPr>
                <w:rFonts w:eastAsia="Times New Roman"/>
                <w:b/>
                <w:bCs/>
                <w:sz w:val="22"/>
                <w:szCs w:val="22"/>
              </w:rPr>
              <w:t>Ф</w:t>
            </w:r>
            <w:r w:rsidR="007440E6" w:rsidRPr="003D0783">
              <w:rPr>
                <w:rFonts w:eastAsia="Times New Roman"/>
                <w:b/>
                <w:bCs/>
                <w:sz w:val="22"/>
                <w:szCs w:val="22"/>
              </w:rPr>
              <w:t>инанси</w:t>
            </w:r>
            <w:r>
              <w:rPr>
                <w:rFonts w:eastAsia="Times New Roman"/>
                <w:b/>
                <w:bCs/>
                <w:sz w:val="22"/>
                <w:szCs w:val="22"/>
              </w:rPr>
              <w:t>-</w:t>
            </w:r>
            <w:r w:rsidR="007440E6" w:rsidRPr="003D0783">
              <w:rPr>
                <w:rFonts w:eastAsia="Times New Roman"/>
                <w:b/>
                <w:bCs/>
                <w:sz w:val="22"/>
                <w:szCs w:val="22"/>
              </w:rPr>
              <w:t>рование</w:t>
            </w:r>
            <w:proofErr w:type="spellEnd"/>
            <w:proofErr w:type="gramEnd"/>
            <w:r w:rsidR="007440E6" w:rsidRPr="003D0783">
              <w:rPr>
                <w:rFonts w:eastAsia="Times New Roman"/>
                <w:b/>
                <w:bCs/>
                <w:sz w:val="22"/>
                <w:szCs w:val="22"/>
              </w:rPr>
              <w:t xml:space="preserve"> 201</w:t>
            </w:r>
            <w:r w:rsidR="00A9254A" w:rsidRPr="003D0783">
              <w:rPr>
                <w:rFonts w:eastAsia="Times New Roman"/>
                <w:b/>
                <w:bCs/>
                <w:sz w:val="22"/>
                <w:szCs w:val="22"/>
              </w:rPr>
              <w:t>6</w:t>
            </w:r>
            <w:r w:rsidR="007440E6" w:rsidRPr="003D0783">
              <w:rPr>
                <w:rFonts w:eastAsia="Times New Roman"/>
                <w:b/>
                <w:bCs/>
                <w:sz w:val="22"/>
                <w:szCs w:val="22"/>
              </w:rPr>
              <w:t>г.</w:t>
            </w: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r w:rsidRPr="003D0783">
              <w:rPr>
                <w:rFonts w:eastAsia="Times New Roman"/>
                <w:sz w:val="22"/>
                <w:szCs w:val="22"/>
              </w:rPr>
              <w:t>в том числе</w:t>
            </w:r>
          </w:p>
        </w:tc>
      </w:tr>
      <w:tr w:rsidR="007440E6" w:rsidRPr="00C83009" w:rsidTr="001E2390">
        <w:trPr>
          <w:trHeight w:val="765"/>
        </w:trPr>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0E6" w:rsidRPr="003D0783" w:rsidRDefault="007440E6" w:rsidP="00571D36">
            <w:pPr>
              <w:rPr>
                <w:rFonts w:eastAsia="Times New Roman"/>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0E6" w:rsidRPr="003D0783" w:rsidRDefault="007440E6" w:rsidP="00571D36">
            <w:pPr>
              <w:rPr>
                <w:rFonts w:eastAsia="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0E6" w:rsidRPr="003D0783" w:rsidRDefault="007440E6" w:rsidP="00571D36">
            <w:pPr>
              <w:rPr>
                <w:rFonts w:eastAsia="Times New Roman"/>
                <w:b/>
                <w:b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0E6" w:rsidRPr="003D0783" w:rsidRDefault="003D0783" w:rsidP="003D0783">
            <w:pPr>
              <w:jc w:val="center"/>
              <w:rPr>
                <w:rFonts w:eastAsia="Times New Roman"/>
                <w:sz w:val="22"/>
                <w:szCs w:val="22"/>
              </w:rPr>
            </w:pPr>
            <w:r>
              <w:rPr>
                <w:rFonts w:eastAsia="Times New Roman"/>
                <w:sz w:val="22"/>
                <w:szCs w:val="22"/>
              </w:rPr>
              <w:t>Ф</w:t>
            </w:r>
            <w:r w:rsidR="007440E6" w:rsidRPr="003D0783">
              <w:rPr>
                <w:rFonts w:eastAsia="Times New Roman"/>
                <w:sz w:val="22"/>
                <w:szCs w:val="22"/>
              </w:rPr>
              <w:t>едеральный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440E6" w:rsidRPr="003D0783" w:rsidRDefault="003D0783" w:rsidP="00571D36">
            <w:pPr>
              <w:jc w:val="center"/>
              <w:rPr>
                <w:rFonts w:eastAsia="Times New Roman"/>
                <w:sz w:val="22"/>
                <w:szCs w:val="22"/>
              </w:rPr>
            </w:pPr>
            <w:proofErr w:type="spellStart"/>
            <w:proofErr w:type="gramStart"/>
            <w:r w:rsidRPr="003D0783">
              <w:rPr>
                <w:rFonts w:eastAsia="Times New Roman"/>
                <w:sz w:val="22"/>
                <w:szCs w:val="22"/>
              </w:rPr>
              <w:t>Р</w:t>
            </w:r>
            <w:r w:rsidR="007440E6" w:rsidRPr="003D0783">
              <w:rPr>
                <w:rFonts w:eastAsia="Times New Roman"/>
                <w:sz w:val="22"/>
                <w:szCs w:val="22"/>
              </w:rPr>
              <w:t>еспубли</w:t>
            </w:r>
            <w:r>
              <w:rPr>
                <w:rFonts w:eastAsia="Times New Roman"/>
                <w:sz w:val="22"/>
                <w:szCs w:val="22"/>
              </w:rPr>
              <w:t>-</w:t>
            </w:r>
            <w:r w:rsidR="007440E6" w:rsidRPr="003D0783">
              <w:rPr>
                <w:rFonts w:eastAsia="Times New Roman"/>
                <w:sz w:val="22"/>
                <w:szCs w:val="22"/>
              </w:rPr>
              <w:t>канский</w:t>
            </w:r>
            <w:proofErr w:type="spellEnd"/>
            <w:proofErr w:type="gramEnd"/>
            <w:r w:rsidR="007440E6" w:rsidRPr="003D0783">
              <w:rPr>
                <w:rFonts w:eastAsia="Times New Roman"/>
                <w:sz w:val="22"/>
                <w:szCs w:val="22"/>
              </w:rPr>
              <w:t xml:space="preserve">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0E6" w:rsidRPr="003D0783" w:rsidRDefault="003D0783" w:rsidP="003D0783">
            <w:pPr>
              <w:jc w:val="center"/>
              <w:rPr>
                <w:rFonts w:eastAsia="Times New Roman"/>
                <w:sz w:val="22"/>
                <w:szCs w:val="22"/>
              </w:rPr>
            </w:pPr>
            <w:proofErr w:type="gramStart"/>
            <w:r>
              <w:rPr>
                <w:rFonts w:eastAsia="Times New Roman"/>
                <w:sz w:val="22"/>
                <w:szCs w:val="22"/>
              </w:rPr>
              <w:t>Р</w:t>
            </w:r>
            <w:r w:rsidR="007440E6" w:rsidRPr="003D0783">
              <w:rPr>
                <w:rFonts w:eastAsia="Times New Roman"/>
                <w:sz w:val="22"/>
                <w:szCs w:val="22"/>
              </w:rPr>
              <w:t>айон</w:t>
            </w:r>
            <w:r>
              <w:rPr>
                <w:rFonts w:eastAsia="Times New Roman"/>
                <w:sz w:val="22"/>
                <w:szCs w:val="22"/>
              </w:rPr>
              <w:t>-</w:t>
            </w:r>
            <w:proofErr w:type="spellStart"/>
            <w:r w:rsidR="007440E6" w:rsidRPr="003D0783">
              <w:rPr>
                <w:rFonts w:eastAsia="Times New Roman"/>
                <w:sz w:val="22"/>
                <w:szCs w:val="22"/>
              </w:rPr>
              <w:t>ный</w:t>
            </w:r>
            <w:proofErr w:type="spellEnd"/>
            <w:proofErr w:type="gramEnd"/>
            <w:r w:rsidR="007440E6" w:rsidRPr="003D0783">
              <w:rPr>
                <w:rFonts w:eastAsia="Times New Roman"/>
                <w:sz w:val="22"/>
                <w:szCs w:val="22"/>
              </w:rPr>
              <w:t xml:space="preserve"> бюджет</w:t>
            </w:r>
          </w:p>
        </w:tc>
        <w:tc>
          <w:tcPr>
            <w:tcW w:w="1134" w:type="dxa"/>
            <w:tcBorders>
              <w:top w:val="nil"/>
              <w:left w:val="nil"/>
              <w:bottom w:val="single" w:sz="4" w:space="0" w:color="auto"/>
              <w:right w:val="single" w:sz="4" w:space="0" w:color="auto"/>
            </w:tcBorders>
            <w:shd w:val="clear" w:color="auto" w:fill="auto"/>
            <w:vAlign w:val="center"/>
            <w:hideMark/>
          </w:tcPr>
          <w:p w:rsidR="007440E6" w:rsidRPr="003D0783" w:rsidRDefault="003D0783" w:rsidP="003D0783">
            <w:pPr>
              <w:rPr>
                <w:rFonts w:eastAsia="Times New Roman"/>
                <w:sz w:val="22"/>
                <w:szCs w:val="22"/>
              </w:rPr>
            </w:pPr>
            <w:r>
              <w:rPr>
                <w:rFonts w:eastAsia="Times New Roman"/>
                <w:sz w:val="22"/>
                <w:szCs w:val="22"/>
              </w:rPr>
              <w:t>Б</w:t>
            </w:r>
            <w:r w:rsidR="007440E6" w:rsidRPr="003D0783">
              <w:rPr>
                <w:rFonts w:eastAsia="Times New Roman"/>
                <w:sz w:val="22"/>
                <w:szCs w:val="22"/>
              </w:rPr>
              <w:t>юдже</w:t>
            </w:r>
            <w:r w:rsidR="00C83009" w:rsidRPr="003D0783">
              <w:rPr>
                <w:rFonts w:eastAsia="Times New Roman"/>
                <w:sz w:val="22"/>
                <w:szCs w:val="22"/>
              </w:rPr>
              <w:t>т</w:t>
            </w:r>
            <w:r w:rsidR="007440E6" w:rsidRPr="003D0783">
              <w:rPr>
                <w:rFonts w:eastAsia="Times New Roman"/>
                <w:sz w:val="22"/>
                <w:szCs w:val="22"/>
              </w:rPr>
              <w:t xml:space="preserve"> поселений</w:t>
            </w:r>
          </w:p>
        </w:tc>
      </w:tr>
      <w:tr w:rsidR="007440E6" w:rsidRPr="00C83009" w:rsidTr="001E2390">
        <w:trPr>
          <w:trHeight w:val="473"/>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r w:rsidRPr="003D0783">
              <w:rPr>
                <w:rFonts w:eastAsia="Times New Roman"/>
                <w:sz w:val="22"/>
                <w:szCs w:val="22"/>
              </w:rPr>
              <w:t>1</w:t>
            </w:r>
          </w:p>
        </w:tc>
        <w:tc>
          <w:tcPr>
            <w:tcW w:w="8646" w:type="dxa"/>
            <w:gridSpan w:val="6"/>
            <w:tcBorders>
              <w:top w:val="single" w:sz="4" w:space="0" w:color="auto"/>
              <w:left w:val="nil"/>
              <w:bottom w:val="single" w:sz="4" w:space="0" w:color="auto"/>
              <w:right w:val="single" w:sz="4" w:space="0" w:color="auto"/>
            </w:tcBorders>
            <w:shd w:val="clear" w:color="auto" w:fill="auto"/>
            <w:vAlign w:val="center"/>
            <w:hideMark/>
          </w:tcPr>
          <w:p w:rsidR="007440E6" w:rsidRPr="003D0783" w:rsidRDefault="007440E6" w:rsidP="00A9254A">
            <w:pPr>
              <w:jc w:val="center"/>
              <w:rPr>
                <w:rFonts w:eastAsia="Times New Roman"/>
                <w:b/>
                <w:sz w:val="22"/>
                <w:szCs w:val="22"/>
              </w:rPr>
            </w:pPr>
            <w:r w:rsidRPr="003D0783">
              <w:rPr>
                <w:rFonts w:eastAsia="Times New Roman"/>
                <w:b/>
                <w:sz w:val="22"/>
                <w:szCs w:val="22"/>
              </w:rPr>
              <w:t xml:space="preserve">Государственная программа </w:t>
            </w:r>
            <w:r w:rsidRPr="003D0783">
              <w:rPr>
                <w:b/>
                <w:sz w:val="22"/>
                <w:szCs w:val="22"/>
              </w:rPr>
              <w:t>«</w:t>
            </w:r>
            <w:hyperlink r:id="rId5" w:history="1">
              <w:r w:rsidRPr="003D0783">
                <w:rPr>
                  <w:b/>
                  <w:sz w:val="22"/>
                  <w:szCs w:val="22"/>
                </w:rPr>
                <w:t>Развитие агропромышленного комплекса Республики Хакасия</w:t>
              </w:r>
            </w:hyperlink>
            <w:r w:rsidRPr="003D0783">
              <w:rPr>
                <w:b/>
                <w:sz w:val="22"/>
                <w:szCs w:val="22"/>
              </w:rPr>
              <w:t xml:space="preserve"> и социальной сферы на селе на 2013 - 2020 годы»</w:t>
            </w:r>
          </w:p>
        </w:tc>
      </w:tr>
      <w:tr w:rsidR="007440E6" w:rsidRPr="00C83009" w:rsidTr="001E2390">
        <w:trPr>
          <w:trHeight w:val="600"/>
        </w:trPr>
        <w:tc>
          <w:tcPr>
            <w:tcW w:w="723" w:type="dxa"/>
            <w:tcBorders>
              <w:top w:val="single" w:sz="4" w:space="0" w:color="auto"/>
              <w:left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color w:val="FF00FF"/>
                <w:sz w:val="22"/>
                <w:szCs w:val="22"/>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440E6" w:rsidRPr="003D0783" w:rsidRDefault="007440E6" w:rsidP="00571D36">
            <w:pPr>
              <w:rPr>
                <w:rFonts w:eastAsia="Times New Roman"/>
                <w:sz w:val="22"/>
                <w:szCs w:val="22"/>
              </w:rPr>
            </w:pPr>
            <w:r w:rsidRPr="003D0783">
              <w:rPr>
                <w:rFonts w:eastAsia="Times New Roman"/>
                <w:sz w:val="22"/>
                <w:szCs w:val="22"/>
              </w:rPr>
              <w:t xml:space="preserve">Средняя общеобразовательная школа на 240 учащихся в </w:t>
            </w:r>
            <w:proofErr w:type="spellStart"/>
            <w:r w:rsidRPr="003D0783">
              <w:rPr>
                <w:rFonts w:eastAsia="Times New Roman"/>
                <w:sz w:val="22"/>
                <w:szCs w:val="22"/>
              </w:rPr>
              <w:t>с</w:t>
            </w:r>
            <w:proofErr w:type="gramStart"/>
            <w:r w:rsidRPr="003D0783">
              <w:rPr>
                <w:rFonts w:eastAsia="Times New Roman"/>
                <w:sz w:val="22"/>
                <w:szCs w:val="22"/>
              </w:rPr>
              <w:t>.У</w:t>
            </w:r>
            <w:proofErr w:type="gramEnd"/>
            <w:r w:rsidRPr="003D0783">
              <w:rPr>
                <w:rFonts w:eastAsia="Times New Roman"/>
                <w:sz w:val="22"/>
                <w:szCs w:val="22"/>
              </w:rPr>
              <w:t>-Есь</w:t>
            </w:r>
            <w:proofErr w:type="spellEnd"/>
            <w:r w:rsidRPr="003D0783">
              <w:rPr>
                <w:rFonts w:eastAsia="Times New Roman"/>
                <w:sz w:val="22"/>
                <w:szCs w:val="22"/>
              </w:rPr>
              <w:t xml:space="preserve"> </w:t>
            </w:r>
            <w:proofErr w:type="spellStart"/>
            <w:r w:rsidRPr="003D0783">
              <w:rPr>
                <w:rFonts w:eastAsia="Times New Roman"/>
                <w:sz w:val="22"/>
                <w:szCs w:val="22"/>
              </w:rPr>
              <w:t>Аскизского</w:t>
            </w:r>
            <w:proofErr w:type="spellEnd"/>
            <w:r w:rsidRPr="003D0783">
              <w:rPr>
                <w:rFonts w:eastAsia="Times New Roman"/>
                <w:sz w:val="22"/>
                <w:szCs w:val="22"/>
              </w:rPr>
              <w:t xml:space="preserve">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440E6" w:rsidRPr="003D0783" w:rsidRDefault="00A9254A" w:rsidP="00571D36">
            <w:pPr>
              <w:jc w:val="center"/>
              <w:rPr>
                <w:rFonts w:eastAsia="Times New Roman"/>
                <w:sz w:val="22"/>
                <w:szCs w:val="22"/>
              </w:rPr>
            </w:pPr>
            <w:r w:rsidRPr="003D0783">
              <w:rPr>
                <w:rFonts w:eastAsia="Times New Roman"/>
                <w:sz w:val="22"/>
                <w:szCs w:val="22"/>
              </w:rPr>
              <w:t>59929,2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0E6" w:rsidRPr="003D0783" w:rsidRDefault="00A9254A" w:rsidP="00571D36">
            <w:pPr>
              <w:jc w:val="center"/>
              <w:rPr>
                <w:rFonts w:eastAsia="Times New Roman"/>
                <w:sz w:val="22"/>
                <w:szCs w:val="22"/>
              </w:rPr>
            </w:pPr>
            <w:r w:rsidRPr="003D0783">
              <w:rPr>
                <w:rFonts w:eastAsia="Times New Roman"/>
                <w:sz w:val="22"/>
                <w:szCs w:val="22"/>
              </w:rPr>
              <w:t>5090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440E6" w:rsidRPr="003D0783" w:rsidRDefault="00A9254A" w:rsidP="00571D36">
            <w:pPr>
              <w:jc w:val="center"/>
              <w:rPr>
                <w:rFonts w:eastAsia="Times New Roman"/>
                <w:sz w:val="22"/>
                <w:szCs w:val="22"/>
              </w:rPr>
            </w:pPr>
            <w:r w:rsidRPr="003D0783">
              <w:rPr>
                <w:rFonts w:eastAsia="Times New Roman"/>
                <w:sz w:val="22"/>
                <w:szCs w:val="22"/>
              </w:rPr>
              <w:t>54000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0E6" w:rsidRPr="003D0783" w:rsidRDefault="00A9254A" w:rsidP="00571D36">
            <w:pPr>
              <w:jc w:val="center"/>
              <w:rPr>
                <w:rFonts w:eastAsia="Times New Roman"/>
                <w:sz w:val="22"/>
                <w:szCs w:val="22"/>
              </w:rPr>
            </w:pPr>
            <w:r w:rsidRPr="003D0783">
              <w:rPr>
                <w:rFonts w:eastAsia="Times New Roman"/>
                <w:sz w:val="22"/>
                <w:szCs w:val="22"/>
              </w:rPr>
              <w:t>839,9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r w:rsidRPr="003D0783">
              <w:rPr>
                <w:rFonts w:eastAsia="Times New Roman"/>
                <w:sz w:val="22"/>
                <w:szCs w:val="22"/>
              </w:rPr>
              <w:t> </w:t>
            </w:r>
          </w:p>
        </w:tc>
      </w:tr>
      <w:tr w:rsidR="007440E6" w:rsidRPr="00C83009" w:rsidTr="001E2390">
        <w:trPr>
          <w:trHeight w:val="300"/>
        </w:trPr>
        <w:tc>
          <w:tcPr>
            <w:tcW w:w="723" w:type="dxa"/>
            <w:tcBorders>
              <w:top w:val="nil"/>
              <w:left w:val="single" w:sz="4" w:space="0" w:color="auto"/>
              <w:bottom w:val="single" w:sz="4" w:space="0" w:color="auto"/>
              <w:right w:val="single" w:sz="4" w:space="0" w:color="auto"/>
            </w:tcBorders>
            <w:shd w:val="clear" w:color="auto" w:fill="auto"/>
            <w:hideMark/>
          </w:tcPr>
          <w:p w:rsidR="007440E6" w:rsidRPr="003D0783" w:rsidRDefault="002E4ED9" w:rsidP="00571D36">
            <w:pPr>
              <w:jc w:val="center"/>
              <w:rPr>
                <w:sz w:val="22"/>
                <w:szCs w:val="22"/>
              </w:rPr>
            </w:pPr>
            <w:r w:rsidRPr="003D0783">
              <w:rPr>
                <w:sz w:val="22"/>
                <w:szCs w:val="22"/>
              </w:rPr>
              <w:t>2</w:t>
            </w:r>
          </w:p>
        </w:tc>
        <w:tc>
          <w:tcPr>
            <w:tcW w:w="8646" w:type="dxa"/>
            <w:gridSpan w:val="6"/>
            <w:tcBorders>
              <w:top w:val="nil"/>
              <w:left w:val="nil"/>
              <w:bottom w:val="single" w:sz="4" w:space="0" w:color="auto"/>
              <w:right w:val="single" w:sz="4" w:space="0" w:color="auto"/>
            </w:tcBorders>
            <w:shd w:val="clear" w:color="auto" w:fill="auto"/>
            <w:hideMark/>
          </w:tcPr>
          <w:p w:rsidR="007440E6" w:rsidRPr="003D0783" w:rsidRDefault="007440E6" w:rsidP="003D0783">
            <w:pPr>
              <w:jc w:val="center"/>
              <w:rPr>
                <w:sz w:val="22"/>
                <w:szCs w:val="22"/>
              </w:rPr>
            </w:pPr>
            <w:r w:rsidRPr="003D0783">
              <w:rPr>
                <w:b/>
                <w:sz w:val="22"/>
                <w:szCs w:val="22"/>
              </w:rPr>
              <w:t>Государственная  программа  «</w:t>
            </w:r>
            <w:hyperlink r:id="rId6" w:history="1">
              <w:r w:rsidRPr="003D0783">
                <w:rPr>
                  <w:b/>
                  <w:sz w:val="22"/>
                  <w:szCs w:val="22"/>
                </w:rPr>
                <w:t>Развитие образования в Республике Хакасия</w:t>
              </w:r>
            </w:hyperlink>
            <w:r w:rsidRPr="003D0783">
              <w:rPr>
                <w:b/>
                <w:sz w:val="22"/>
                <w:szCs w:val="22"/>
              </w:rPr>
              <w:t xml:space="preserve"> </w:t>
            </w:r>
            <w:r w:rsidR="003D0783">
              <w:rPr>
                <w:b/>
                <w:sz w:val="22"/>
                <w:szCs w:val="22"/>
              </w:rPr>
              <w:br/>
            </w:r>
            <w:r w:rsidRPr="003D0783">
              <w:rPr>
                <w:b/>
                <w:sz w:val="22"/>
                <w:szCs w:val="22"/>
              </w:rPr>
              <w:t>(2011 - 2015 годы)</w:t>
            </w:r>
          </w:p>
        </w:tc>
      </w:tr>
      <w:tr w:rsidR="007440E6" w:rsidRPr="00C83009" w:rsidTr="001E2390">
        <w:trPr>
          <w:trHeight w:val="510"/>
        </w:trPr>
        <w:tc>
          <w:tcPr>
            <w:tcW w:w="723" w:type="dxa"/>
            <w:vMerge w:val="restart"/>
            <w:tcBorders>
              <w:top w:val="single" w:sz="4" w:space="0" w:color="auto"/>
              <w:left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r w:rsidRPr="003D0783">
              <w:rPr>
                <w:rFonts w:eastAsia="Times New Roman"/>
                <w:sz w:val="22"/>
                <w:szCs w:val="22"/>
              </w:rPr>
              <w:t> </w:t>
            </w:r>
          </w:p>
          <w:p w:rsidR="007440E6" w:rsidRPr="003D0783" w:rsidRDefault="007440E6" w:rsidP="00571D36">
            <w:pPr>
              <w:jc w:val="center"/>
              <w:rPr>
                <w:rFonts w:eastAsia="Times New Roman"/>
                <w:sz w:val="22"/>
                <w:szCs w:val="22"/>
              </w:rPr>
            </w:pPr>
            <w:r w:rsidRPr="003D0783">
              <w:rPr>
                <w:rFonts w:eastAsia="Times New Roman"/>
                <w:sz w:val="22"/>
                <w:szCs w:val="22"/>
              </w:rPr>
              <w:t> </w:t>
            </w:r>
          </w:p>
          <w:p w:rsidR="007440E6" w:rsidRPr="003D0783" w:rsidRDefault="007440E6" w:rsidP="00571D36">
            <w:pPr>
              <w:jc w:val="center"/>
              <w:rPr>
                <w:rFonts w:eastAsia="Times New Roman"/>
                <w:sz w:val="22"/>
                <w:szCs w:val="22"/>
              </w:rPr>
            </w:pPr>
            <w:r w:rsidRPr="003D0783">
              <w:rPr>
                <w:rFonts w:eastAsia="Times New Roman"/>
                <w:sz w:val="22"/>
                <w:szCs w:val="22"/>
              </w:rPr>
              <w:t> </w:t>
            </w:r>
          </w:p>
          <w:p w:rsidR="007440E6" w:rsidRPr="003D0783" w:rsidRDefault="007440E6" w:rsidP="00571D36">
            <w:pPr>
              <w:jc w:val="center"/>
              <w:rPr>
                <w:rFonts w:eastAsia="Times New Roman"/>
                <w:color w:val="FF00FF"/>
                <w:sz w:val="22"/>
                <w:szCs w:val="22"/>
              </w:rPr>
            </w:pPr>
            <w:r w:rsidRPr="003D0783">
              <w:rPr>
                <w:rFonts w:eastAsia="Times New Roman"/>
                <w:sz w:val="22"/>
                <w:szCs w:val="22"/>
              </w:rPr>
              <w:t> </w:t>
            </w:r>
          </w:p>
        </w:tc>
        <w:tc>
          <w:tcPr>
            <w:tcW w:w="2693" w:type="dxa"/>
            <w:tcBorders>
              <w:top w:val="nil"/>
              <w:left w:val="nil"/>
              <w:bottom w:val="single" w:sz="4" w:space="0" w:color="auto"/>
              <w:right w:val="single" w:sz="4" w:space="0" w:color="auto"/>
            </w:tcBorders>
            <w:shd w:val="clear" w:color="auto" w:fill="auto"/>
            <w:vAlign w:val="center"/>
            <w:hideMark/>
          </w:tcPr>
          <w:p w:rsidR="007440E6" w:rsidRPr="003D0783" w:rsidRDefault="00A9254A" w:rsidP="00571D36">
            <w:pPr>
              <w:rPr>
                <w:rFonts w:eastAsia="Times New Roman"/>
                <w:sz w:val="22"/>
                <w:szCs w:val="22"/>
              </w:rPr>
            </w:pPr>
            <w:proofErr w:type="spellStart"/>
            <w:r w:rsidRPr="003D0783">
              <w:rPr>
                <w:rFonts w:eastAsia="Times New Roman"/>
                <w:sz w:val="22"/>
                <w:szCs w:val="22"/>
              </w:rPr>
              <w:t>Катановская</w:t>
            </w:r>
            <w:proofErr w:type="spellEnd"/>
            <w:r w:rsidRPr="003D0783">
              <w:rPr>
                <w:rFonts w:eastAsia="Times New Roman"/>
                <w:sz w:val="22"/>
                <w:szCs w:val="22"/>
              </w:rPr>
              <w:t xml:space="preserve"> СОШ на 150 учащихся в </w:t>
            </w:r>
            <w:proofErr w:type="spellStart"/>
            <w:r w:rsidRPr="003D0783">
              <w:rPr>
                <w:rFonts w:eastAsia="Times New Roman"/>
                <w:sz w:val="22"/>
                <w:szCs w:val="22"/>
              </w:rPr>
              <w:t>аале</w:t>
            </w:r>
            <w:proofErr w:type="spellEnd"/>
            <w:r w:rsidRPr="003D0783">
              <w:rPr>
                <w:rFonts w:eastAsia="Times New Roman"/>
                <w:sz w:val="22"/>
                <w:szCs w:val="22"/>
              </w:rPr>
              <w:t xml:space="preserve"> Катанов </w:t>
            </w:r>
            <w:proofErr w:type="spellStart"/>
            <w:r w:rsidRPr="003D0783">
              <w:rPr>
                <w:rFonts w:eastAsia="Times New Roman"/>
                <w:sz w:val="22"/>
                <w:szCs w:val="22"/>
              </w:rPr>
              <w:t>Аскизского</w:t>
            </w:r>
            <w:proofErr w:type="spellEnd"/>
            <w:r w:rsidRPr="003D0783">
              <w:rPr>
                <w:rFonts w:eastAsia="Times New Roman"/>
                <w:sz w:val="22"/>
                <w:szCs w:val="22"/>
              </w:rPr>
              <w:t xml:space="preserve"> района</w:t>
            </w:r>
          </w:p>
        </w:tc>
        <w:tc>
          <w:tcPr>
            <w:tcW w:w="1276" w:type="dxa"/>
            <w:tcBorders>
              <w:top w:val="nil"/>
              <w:left w:val="nil"/>
              <w:bottom w:val="single" w:sz="4" w:space="0" w:color="auto"/>
              <w:right w:val="single" w:sz="4" w:space="0" w:color="auto"/>
            </w:tcBorders>
            <w:shd w:val="clear" w:color="auto" w:fill="auto"/>
            <w:vAlign w:val="center"/>
            <w:hideMark/>
          </w:tcPr>
          <w:p w:rsidR="007440E6" w:rsidRPr="003D0783" w:rsidRDefault="00A9254A" w:rsidP="00571D36">
            <w:pPr>
              <w:jc w:val="center"/>
              <w:rPr>
                <w:rFonts w:eastAsia="Times New Roman"/>
                <w:sz w:val="22"/>
                <w:szCs w:val="22"/>
              </w:rPr>
            </w:pPr>
            <w:r w:rsidRPr="003D0783">
              <w:rPr>
                <w:rFonts w:eastAsia="Times New Roman"/>
                <w:sz w:val="22"/>
                <w:szCs w:val="22"/>
              </w:rPr>
              <w:t>99790</w:t>
            </w:r>
          </w:p>
        </w:tc>
        <w:tc>
          <w:tcPr>
            <w:tcW w:w="1134" w:type="dxa"/>
            <w:tcBorders>
              <w:top w:val="nil"/>
              <w:left w:val="nil"/>
              <w:bottom w:val="single" w:sz="4" w:space="0" w:color="auto"/>
              <w:right w:val="single" w:sz="4" w:space="0" w:color="auto"/>
            </w:tcBorders>
            <w:shd w:val="clear" w:color="auto" w:fill="auto"/>
            <w:vAlign w:val="center"/>
            <w:hideMark/>
          </w:tcPr>
          <w:p w:rsidR="007440E6" w:rsidRPr="003D0783" w:rsidRDefault="00A9254A" w:rsidP="00571D36">
            <w:pPr>
              <w:jc w:val="center"/>
              <w:rPr>
                <w:rFonts w:eastAsia="Times New Roman"/>
                <w:sz w:val="22"/>
                <w:szCs w:val="22"/>
              </w:rPr>
            </w:pPr>
            <w:r w:rsidRPr="003D0783">
              <w:rPr>
                <w:rFonts w:eastAsia="Times New Roman"/>
                <w:sz w:val="22"/>
                <w:szCs w:val="22"/>
              </w:rPr>
              <w:t>99531,1</w:t>
            </w:r>
          </w:p>
        </w:tc>
        <w:tc>
          <w:tcPr>
            <w:tcW w:w="1275" w:type="dxa"/>
            <w:tcBorders>
              <w:top w:val="nil"/>
              <w:left w:val="nil"/>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r w:rsidRPr="003D0783">
              <w:rPr>
                <w:rFonts w:eastAsia="Times New Roman"/>
                <w:sz w:val="22"/>
                <w:szCs w:val="22"/>
              </w:rPr>
              <w:t>1159,558</w:t>
            </w:r>
          </w:p>
        </w:tc>
        <w:tc>
          <w:tcPr>
            <w:tcW w:w="1134" w:type="dxa"/>
            <w:tcBorders>
              <w:top w:val="nil"/>
              <w:left w:val="nil"/>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r w:rsidRPr="003D0783">
              <w:rPr>
                <w:rFonts w:eastAsia="Times New Roman"/>
                <w:sz w:val="22"/>
                <w:szCs w:val="22"/>
              </w:rPr>
              <w:t> </w:t>
            </w:r>
          </w:p>
        </w:tc>
      </w:tr>
      <w:tr w:rsidR="007440E6" w:rsidRPr="00C83009" w:rsidTr="001E2390">
        <w:trPr>
          <w:trHeight w:val="510"/>
        </w:trPr>
        <w:tc>
          <w:tcPr>
            <w:tcW w:w="723" w:type="dxa"/>
            <w:vMerge/>
            <w:tcBorders>
              <w:left w:val="single" w:sz="4" w:space="0" w:color="auto"/>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7440E6" w:rsidRPr="003D0783" w:rsidRDefault="007440E6" w:rsidP="00571D36">
            <w:pPr>
              <w:rPr>
                <w:rFonts w:eastAsia="Times New Roman"/>
                <w:sz w:val="22"/>
                <w:szCs w:val="22"/>
              </w:rPr>
            </w:pPr>
            <w:r w:rsidRPr="003D0783">
              <w:rPr>
                <w:rFonts w:eastAsia="Times New Roman"/>
                <w:sz w:val="22"/>
                <w:szCs w:val="22"/>
              </w:rPr>
              <w:t xml:space="preserve">приобретение здания под д/сад в д </w:t>
            </w:r>
            <w:proofErr w:type="gramStart"/>
            <w:r w:rsidRPr="003D0783">
              <w:rPr>
                <w:rFonts w:eastAsia="Times New Roman"/>
                <w:sz w:val="22"/>
                <w:szCs w:val="22"/>
              </w:rPr>
              <w:t>Луговая</w:t>
            </w:r>
            <w:proofErr w:type="gramEnd"/>
            <w:r w:rsidRPr="003D0783">
              <w:rPr>
                <w:rFonts w:eastAsia="Times New Roman"/>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p>
        </w:tc>
      </w:tr>
      <w:tr w:rsidR="007440E6" w:rsidRPr="00C83009" w:rsidTr="001E2390">
        <w:trPr>
          <w:trHeight w:val="40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0E6" w:rsidRPr="003D0783" w:rsidRDefault="002E4ED9" w:rsidP="00571D36">
            <w:pPr>
              <w:jc w:val="center"/>
              <w:rPr>
                <w:rFonts w:eastAsia="Times New Roman"/>
                <w:sz w:val="22"/>
                <w:szCs w:val="22"/>
              </w:rPr>
            </w:pPr>
            <w:r w:rsidRPr="003D0783">
              <w:rPr>
                <w:rFonts w:eastAsia="Times New Roman"/>
                <w:sz w:val="22"/>
                <w:szCs w:val="22"/>
              </w:rPr>
              <w:t>3</w:t>
            </w:r>
          </w:p>
        </w:tc>
        <w:tc>
          <w:tcPr>
            <w:tcW w:w="8646" w:type="dxa"/>
            <w:gridSpan w:val="6"/>
            <w:tcBorders>
              <w:top w:val="nil"/>
              <w:left w:val="nil"/>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b/>
                <w:sz w:val="22"/>
                <w:szCs w:val="22"/>
              </w:rPr>
            </w:pPr>
            <w:r w:rsidRPr="003D0783">
              <w:rPr>
                <w:b/>
                <w:sz w:val="22"/>
                <w:szCs w:val="22"/>
              </w:rPr>
              <w:t xml:space="preserve"> Государственная программа «</w:t>
            </w:r>
            <w:hyperlink r:id="rId7" w:history="1">
              <w:r w:rsidRPr="003D0783">
                <w:rPr>
                  <w:b/>
                  <w:sz w:val="22"/>
                  <w:szCs w:val="22"/>
                </w:rPr>
                <w:t>Развитие физической культуры и спорта</w:t>
              </w:r>
            </w:hyperlink>
            <w:r w:rsidRPr="003D0783">
              <w:rPr>
                <w:b/>
                <w:sz w:val="22"/>
                <w:szCs w:val="22"/>
              </w:rPr>
              <w:t xml:space="preserve"> в Республике Хакасия на 2010 - 2015 годы»</w:t>
            </w:r>
          </w:p>
        </w:tc>
      </w:tr>
      <w:tr w:rsidR="007440E6" w:rsidRPr="00C83009" w:rsidTr="001E2390">
        <w:trPr>
          <w:trHeight w:val="30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7440E6" w:rsidRPr="003D0783" w:rsidRDefault="007440E6" w:rsidP="00571D36">
            <w:pPr>
              <w:rPr>
                <w:rFonts w:eastAsia="Times New Roman"/>
                <w:sz w:val="22"/>
                <w:szCs w:val="22"/>
              </w:rPr>
            </w:pPr>
            <w:r w:rsidRPr="003D0783">
              <w:rPr>
                <w:rFonts w:eastAsia="Times New Roman"/>
                <w:sz w:val="22"/>
                <w:szCs w:val="22"/>
              </w:rPr>
              <w:t>Строительство бассейна «Афалина»</w:t>
            </w:r>
          </w:p>
        </w:tc>
        <w:tc>
          <w:tcPr>
            <w:tcW w:w="1276" w:type="dxa"/>
            <w:tcBorders>
              <w:top w:val="nil"/>
              <w:left w:val="nil"/>
              <w:bottom w:val="single" w:sz="4" w:space="0" w:color="auto"/>
              <w:right w:val="single" w:sz="4" w:space="0" w:color="auto"/>
            </w:tcBorders>
            <w:shd w:val="clear" w:color="auto" w:fill="auto"/>
            <w:vAlign w:val="center"/>
            <w:hideMark/>
          </w:tcPr>
          <w:p w:rsidR="007440E6" w:rsidRPr="003D0783" w:rsidRDefault="002007EB" w:rsidP="00571D36">
            <w:pPr>
              <w:jc w:val="center"/>
              <w:rPr>
                <w:rFonts w:eastAsia="Times New Roman"/>
                <w:sz w:val="22"/>
                <w:szCs w:val="22"/>
              </w:rPr>
            </w:pPr>
            <w:r w:rsidRPr="003D0783">
              <w:rPr>
                <w:rFonts w:eastAsia="Times New Roman"/>
                <w:sz w:val="22"/>
                <w:szCs w:val="22"/>
              </w:rPr>
              <w:t>25100</w:t>
            </w:r>
          </w:p>
        </w:tc>
        <w:tc>
          <w:tcPr>
            <w:tcW w:w="1134" w:type="dxa"/>
            <w:tcBorders>
              <w:top w:val="nil"/>
              <w:left w:val="nil"/>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r w:rsidRPr="003D0783">
              <w:rPr>
                <w:rFonts w:eastAsia="Times New Roman"/>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7440E6" w:rsidRPr="003D0783" w:rsidRDefault="002007EB" w:rsidP="00571D36">
            <w:pPr>
              <w:jc w:val="center"/>
              <w:rPr>
                <w:rFonts w:eastAsia="Times New Roman"/>
                <w:sz w:val="22"/>
                <w:szCs w:val="22"/>
              </w:rPr>
            </w:pPr>
            <w:r w:rsidRPr="003D0783">
              <w:rPr>
                <w:rFonts w:eastAsia="Times New Roman"/>
                <w:sz w:val="22"/>
                <w:szCs w:val="22"/>
              </w:rPr>
              <w:t>25000</w:t>
            </w:r>
            <w:r w:rsidR="007440E6" w:rsidRPr="003D0783">
              <w:rPr>
                <w:rFonts w:eastAsia="Times New Roman"/>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0E6" w:rsidRPr="003D0783" w:rsidRDefault="002007EB" w:rsidP="00571D36">
            <w:pPr>
              <w:jc w:val="center"/>
              <w:rPr>
                <w:rFonts w:eastAsia="Times New Roman"/>
                <w:sz w:val="22"/>
                <w:szCs w:val="22"/>
              </w:rPr>
            </w:pPr>
            <w:r w:rsidRPr="003D0783">
              <w:rPr>
                <w:rFonts w:eastAsia="Times New Roman"/>
                <w:sz w:val="22"/>
                <w:szCs w:val="22"/>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0E6" w:rsidRPr="003D0783" w:rsidRDefault="007440E6" w:rsidP="00571D36">
            <w:pPr>
              <w:jc w:val="center"/>
              <w:rPr>
                <w:rFonts w:eastAsia="Times New Roman"/>
                <w:sz w:val="22"/>
                <w:szCs w:val="22"/>
              </w:rPr>
            </w:pPr>
            <w:r w:rsidRPr="003D0783">
              <w:rPr>
                <w:rFonts w:eastAsia="Times New Roman"/>
                <w:sz w:val="22"/>
                <w:szCs w:val="22"/>
              </w:rPr>
              <w:t> </w:t>
            </w:r>
          </w:p>
        </w:tc>
      </w:tr>
    </w:tbl>
    <w:p w:rsidR="007440E6" w:rsidRPr="00B67ACC" w:rsidRDefault="007440E6" w:rsidP="007440E6">
      <w:pPr>
        <w:ind w:firstLine="709"/>
        <w:jc w:val="both"/>
        <w:rPr>
          <w:sz w:val="26"/>
          <w:szCs w:val="26"/>
        </w:rPr>
      </w:pPr>
    </w:p>
    <w:p w:rsidR="007440E6" w:rsidRPr="00B67ACC" w:rsidRDefault="007440E6" w:rsidP="00DC6C92">
      <w:pPr>
        <w:ind w:firstLine="709"/>
        <w:jc w:val="both"/>
        <w:rPr>
          <w:sz w:val="26"/>
          <w:szCs w:val="26"/>
        </w:rPr>
      </w:pPr>
      <w:r w:rsidRPr="00B67ACC">
        <w:rPr>
          <w:sz w:val="26"/>
          <w:szCs w:val="26"/>
        </w:rPr>
        <w:t>В 201</w:t>
      </w:r>
      <w:r w:rsidR="00A9254A" w:rsidRPr="00B67ACC">
        <w:rPr>
          <w:sz w:val="26"/>
          <w:szCs w:val="26"/>
        </w:rPr>
        <w:t>6</w:t>
      </w:r>
      <w:r w:rsidRPr="00B67ACC">
        <w:rPr>
          <w:sz w:val="26"/>
          <w:szCs w:val="26"/>
        </w:rPr>
        <w:t xml:space="preserve"> году в районе действовало 3</w:t>
      </w:r>
      <w:r w:rsidR="0036572F" w:rsidRPr="00B67ACC">
        <w:rPr>
          <w:sz w:val="26"/>
          <w:szCs w:val="26"/>
        </w:rPr>
        <w:t>3</w:t>
      </w:r>
      <w:r w:rsidRPr="00B67ACC">
        <w:rPr>
          <w:sz w:val="26"/>
          <w:szCs w:val="26"/>
        </w:rPr>
        <w:t xml:space="preserve"> Муниципальных программ. Профинансированы 23 программы на тыс.</w:t>
      </w:r>
      <w:r w:rsidR="007515DA">
        <w:rPr>
          <w:sz w:val="26"/>
          <w:szCs w:val="26"/>
        </w:rPr>
        <w:t xml:space="preserve"> </w:t>
      </w:r>
      <w:r w:rsidRPr="00B67ACC">
        <w:rPr>
          <w:sz w:val="26"/>
          <w:szCs w:val="26"/>
        </w:rPr>
        <w:t xml:space="preserve">рублей </w:t>
      </w:r>
      <w:r w:rsidR="00A9254A" w:rsidRPr="00B67ACC">
        <w:rPr>
          <w:sz w:val="26"/>
          <w:szCs w:val="26"/>
        </w:rPr>
        <w:t>на 1019987,9 тыс.</w:t>
      </w:r>
      <w:r w:rsidR="007515DA">
        <w:rPr>
          <w:sz w:val="26"/>
          <w:szCs w:val="26"/>
        </w:rPr>
        <w:t xml:space="preserve"> </w:t>
      </w:r>
      <w:r w:rsidR="00A9254A" w:rsidRPr="00B67ACC">
        <w:rPr>
          <w:sz w:val="26"/>
          <w:szCs w:val="26"/>
        </w:rPr>
        <w:t xml:space="preserve">рублей </w:t>
      </w:r>
      <w:r w:rsidRPr="00B67ACC">
        <w:rPr>
          <w:sz w:val="26"/>
          <w:szCs w:val="26"/>
        </w:rPr>
        <w:t>(план на 201</w:t>
      </w:r>
      <w:r w:rsidR="003D7B5A" w:rsidRPr="00B67ACC">
        <w:rPr>
          <w:sz w:val="26"/>
          <w:szCs w:val="26"/>
        </w:rPr>
        <w:t>6</w:t>
      </w:r>
      <w:r w:rsidRPr="00B67ACC">
        <w:rPr>
          <w:sz w:val="26"/>
          <w:szCs w:val="26"/>
        </w:rPr>
        <w:t xml:space="preserve"> год – </w:t>
      </w:r>
      <w:r w:rsidR="003D7B5A" w:rsidRPr="00B67ACC">
        <w:rPr>
          <w:sz w:val="26"/>
          <w:szCs w:val="26"/>
        </w:rPr>
        <w:t>1202473,1</w:t>
      </w:r>
      <w:r w:rsidRPr="00B67ACC">
        <w:rPr>
          <w:sz w:val="26"/>
          <w:szCs w:val="26"/>
        </w:rPr>
        <w:t xml:space="preserve"> тыс.</w:t>
      </w:r>
      <w:r w:rsidR="007515DA">
        <w:rPr>
          <w:sz w:val="26"/>
          <w:szCs w:val="26"/>
        </w:rPr>
        <w:t xml:space="preserve"> </w:t>
      </w:r>
      <w:r w:rsidRPr="00B67ACC">
        <w:rPr>
          <w:sz w:val="26"/>
          <w:szCs w:val="26"/>
        </w:rPr>
        <w:t xml:space="preserve">рублей) – </w:t>
      </w:r>
      <w:r w:rsidR="003D7B5A" w:rsidRPr="00B67ACC">
        <w:rPr>
          <w:sz w:val="26"/>
          <w:szCs w:val="26"/>
        </w:rPr>
        <w:t>84,8</w:t>
      </w:r>
      <w:r w:rsidR="007515DA">
        <w:rPr>
          <w:sz w:val="26"/>
          <w:szCs w:val="26"/>
        </w:rPr>
        <w:t xml:space="preserve"> </w:t>
      </w:r>
      <w:r w:rsidRPr="00B67ACC">
        <w:rPr>
          <w:sz w:val="26"/>
          <w:szCs w:val="26"/>
        </w:rPr>
        <w:t>% исполнение.</w:t>
      </w:r>
    </w:p>
    <w:p w:rsidR="007440E6" w:rsidRPr="00B67ACC" w:rsidRDefault="007440E6" w:rsidP="00DC6C92">
      <w:pPr>
        <w:ind w:firstLine="540"/>
        <w:jc w:val="both"/>
        <w:rPr>
          <w:sz w:val="26"/>
          <w:szCs w:val="26"/>
        </w:rPr>
      </w:pPr>
    </w:p>
    <w:p w:rsidR="008644FE" w:rsidRPr="00B67ACC" w:rsidRDefault="008644FE" w:rsidP="00DC6C92">
      <w:pPr>
        <w:ind w:firstLine="709"/>
        <w:jc w:val="both"/>
        <w:rPr>
          <w:b/>
          <w:sz w:val="26"/>
          <w:szCs w:val="26"/>
        </w:rPr>
      </w:pPr>
      <w:r w:rsidRPr="00B67ACC">
        <w:rPr>
          <w:b/>
          <w:sz w:val="26"/>
          <w:szCs w:val="26"/>
        </w:rPr>
        <w:lastRenderedPageBreak/>
        <w:t>4.2.5. Укрепляет собственную налогооблагаемую базу, взаимодействует с органом федеральной налоговой службы по вопросам уточнения налогооблагаемой базы, обеспечения полноты и своевременности налоговых поступлений для увеличения объема налоговых доходов в местный бюджет, проводит оптимизацию бюджетных расходов.</w:t>
      </w:r>
    </w:p>
    <w:p w:rsidR="007440E6" w:rsidRPr="00B67ACC" w:rsidRDefault="007440E6" w:rsidP="00DC6C92">
      <w:pPr>
        <w:ind w:firstLine="709"/>
        <w:jc w:val="both"/>
        <w:rPr>
          <w:sz w:val="26"/>
          <w:szCs w:val="26"/>
        </w:rPr>
      </w:pPr>
      <w:proofErr w:type="gramStart"/>
      <w:r w:rsidRPr="00B67ACC">
        <w:rPr>
          <w:sz w:val="26"/>
          <w:szCs w:val="26"/>
        </w:rPr>
        <w:t>В 201</w:t>
      </w:r>
      <w:r w:rsidR="003D7B5A" w:rsidRPr="00B67ACC">
        <w:rPr>
          <w:sz w:val="26"/>
          <w:szCs w:val="26"/>
        </w:rPr>
        <w:t>6</w:t>
      </w:r>
      <w:r w:rsidRPr="00B67ACC">
        <w:rPr>
          <w:sz w:val="26"/>
          <w:szCs w:val="26"/>
        </w:rPr>
        <w:t xml:space="preserve"> году проведены мероприятия, направленные на увеличение количества плательщиков земельного налога – собственников земельных долей и выделенных из них земельных участков  по территориям поселений, увеличение количества площадей земель сельскохозяйственного назначения, вовлеченных в оборот, выявление неиспользуемых земель из данной категории: оформление права собственности на земельные участки, выделяемые в счет  земельной доли, участниками долевой собственности бывших сельхозпредприятий</w:t>
      </w:r>
      <w:r w:rsidR="003D7B5A" w:rsidRPr="00B67ACC">
        <w:rPr>
          <w:sz w:val="26"/>
          <w:szCs w:val="26"/>
        </w:rPr>
        <w:t>.</w:t>
      </w:r>
      <w:proofErr w:type="gramEnd"/>
    </w:p>
    <w:p w:rsidR="007440E6" w:rsidRPr="00B67ACC" w:rsidRDefault="007440E6" w:rsidP="00DC6C92">
      <w:pPr>
        <w:ind w:firstLine="708"/>
        <w:jc w:val="both"/>
        <w:rPr>
          <w:color w:val="323232"/>
          <w:sz w:val="26"/>
          <w:szCs w:val="26"/>
        </w:rPr>
      </w:pPr>
      <w:r w:rsidRPr="00B67ACC">
        <w:rPr>
          <w:color w:val="323232"/>
          <w:sz w:val="26"/>
          <w:szCs w:val="26"/>
        </w:rPr>
        <w:t>Проводится работа по оптимизации бюджетных расходов, мероприятия по увеличению доходов районного бюджета.</w:t>
      </w:r>
    </w:p>
    <w:p w:rsidR="007440E6" w:rsidRPr="00B67ACC" w:rsidRDefault="007440E6" w:rsidP="00DC6C92">
      <w:pPr>
        <w:ind w:firstLine="708"/>
        <w:jc w:val="both"/>
        <w:rPr>
          <w:color w:val="052635"/>
          <w:sz w:val="26"/>
          <w:szCs w:val="26"/>
        </w:rPr>
      </w:pPr>
      <w:r w:rsidRPr="00B67ACC">
        <w:rPr>
          <w:color w:val="323232"/>
          <w:sz w:val="26"/>
          <w:szCs w:val="26"/>
        </w:rPr>
        <w:t xml:space="preserve">Активная деятельность была направлена на расширение налоговой базы района, путем работы с населением по регистрации имущества, в том числе на землю. Проводится работа с неплательщиками налогов. Проводятся комиссии по своевременной уплате налогов с юридическими лицами и предпринимателями. </w:t>
      </w:r>
    </w:p>
    <w:p w:rsidR="003D7B5A" w:rsidRPr="00B67ACC" w:rsidRDefault="008D6712" w:rsidP="00DC6C92">
      <w:pPr>
        <w:ind w:firstLine="567"/>
        <w:jc w:val="both"/>
        <w:rPr>
          <w:sz w:val="26"/>
          <w:szCs w:val="26"/>
        </w:rPr>
      </w:pPr>
      <w:r w:rsidRPr="00B67ACC">
        <w:rPr>
          <w:sz w:val="26"/>
          <w:szCs w:val="26"/>
        </w:rPr>
        <w:t xml:space="preserve"> Ведется претензионная работа Комитетом по управлению муниципальным имуществом.</w:t>
      </w:r>
    </w:p>
    <w:p w:rsidR="007440E6" w:rsidRPr="00B67ACC" w:rsidRDefault="007440E6" w:rsidP="00DC6C92">
      <w:pPr>
        <w:ind w:firstLine="708"/>
        <w:jc w:val="both"/>
        <w:rPr>
          <w:sz w:val="26"/>
          <w:szCs w:val="26"/>
        </w:rPr>
      </w:pPr>
      <w:r w:rsidRPr="00B67ACC">
        <w:rPr>
          <w:sz w:val="26"/>
          <w:szCs w:val="26"/>
        </w:rPr>
        <w:t>Проводится планомерная ежегодная работа по оформлению земельных участков физическим и юридическим лицам на различном виде права. Уменьшается количество краткосрочных договоров аренды земельных участков, увеличилось количество долгосрочных договоров аренды, что свидетельствует о том, что граждане на территории Аскизского района активнее вкладываются в оборот земельных отношений - оформление ипотеки на строительство жилья, оформление сенокосных угодий.</w:t>
      </w:r>
    </w:p>
    <w:p w:rsidR="007440E6" w:rsidRPr="00B67ACC" w:rsidRDefault="008D6712" w:rsidP="00DC6C92">
      <w:pPr>
        <w:ind w:firstLine="720"/>
        <w:jc w:val="both"/>
        <w:rPr>
          <w:sz w:val="26"/>
          <w:szCs w:val="26"/>
        </w:rPr>
      </w:pPr>
      <w:proofErr w:type="gramStart"/>
      <w:r w:rsidRPr="00B67ACC">
        <w:rPr>
          <w:sz w:val="26"/>
          <w:szCs w:val="26"/>
        </w:rPr>
        <w:t>П</w:t>
      </w:r>
      <w:r w:rsidR="007440E6" w:rsidRPr="00B67ACC">
        <w:rPr>
          <w:sz w:val="26"/>
          <w:szCs w:val="26"/>
        </w:rPr>
        <w:t xml:space="preserve">роведена инвентаризация домовладений, земельных участков, проведение разъяснительной работы с населением и организациями, проведены мероприятия по муниципальному земельного контролю, оказание методической и практической помощи населению в оформлении документов на имущество. </w:t>
      </w:r>
      <w:proofErr w:type="gramEnd"/>
    </w:p>
    <w:p w:rsidR="007440E6" w:rsidRPr="00B67ACC" w:rsidRDefault="007440E6" w:rsidP="00DC6C92">
      <w:pPr>
        <w:ind w:firstLine="720"/>
        <w:jc w:val="both"/>
        <w:rPr>
          <w:sz w:val="26"/>
          <w:szCs w:val="26"/>
        </w:rPr>
      </w:pPr>
      <w:proofErr w:type="gramStart"/>
      <w:r w:rsidRPr="00B67ACC">
        <w:rPr>
          <w:sz w:val="26"/>
          <w:szCs w:val="26"/>
        </w:rPr>
        <w:t xml:space="preserve">В настоящий момент каждое поселение Аскизского района заключило Соглашение о взаимодействии с Межрайонной ИФНС России № 2 по Республике Хакасия (предмет соглашения </w:t>
      </w:r>
      <w:r w:rsidR="0064689B" w:rsidRPr="00492D3F">
        <w:rPr>
          <w:sz w:val="26"/>
          <w:szCs w:val="26"/>
        </w:rPr>
        <w:t>–</w:t>
      </w:r>
      <w:r w:rsidRPr="00B67ACC">
        <w:rPr>
          <w:sz w:val="26"/>
          <w:szCs w:val="26"/>
        </w:rPr>
        <w:t xml:space="preserve"> Обеспечение эффективного взаимодействия между сторонами в области информационного обмена сведениями непосредственно связанными с выполнением задач и функций, возложенных на них законодательными и иными нормативными правовыми актами), с Управлением </w:t>
      </w:r>
      <w:proofErr w:type="spellStart"/>
      <w:r w:rsidRPr="00B67ACC">
        <w:rPr>
          <w:sz w:val="26"/>
          <w:szCs w:val="26"/>
        </w:rPr>
        <w:t>Росреестра</w:t>
      </w:r>
      <w:proofErr w:type="spellEnd"/>
      <w:r w:rsidRPr="00B67ACC">
        <w:rPr>
          <w:sz w:val="26"/>
          <w:szCs w:val="26"/>
        </w:rPr>
        <w:t xml:space="preserve"> по Республике Хакасия (предмет соглашения - взаимодействие Сторон по проведению муниципального</w:t>
      </w:r>
      <w:proofErr w:type="gramEnd"/>
      <w:r w:rsidRPr="00B67ACC">
        <w:rPr>
          <w:sz w:val="26"/>
          <w:szCs w:val="26"/>
        </w:rPr>
        <w:t xml:space="preserve"> земельного контроля, получения информации из ЕГРП, а также предоставлению сведений, необходимых для осуществления каждой из Сторон своих полномочий в соответствии с законодательством  Российской Федерации).</w:t>
      </w:r>
    </w:p>
    <w:p w:rsidR="007440E6" w:rsidRPr="00B67ACC" w:rsidRDefault="007440E6" w:rsidP="00DC6C92">
      <w:pPr>
        <w:ind w:firstLine="709"/>
        <w:jc w:val="both"/>
        <w:rPr>
          <w:sz w:val="26"/>
          <w:szCs w:val="26"/>
        </w:rPr>
      </w:pPr>
      <w:r w:rsidRPr="00B67ACC">
        <w:rPr>
          <w:sz w:val="26"/>
          <w:szCs w:val="26"/>
        </w:rPr>
        <w:t>В соответствии с рекомендациями Межрайонной ИФНС России №</w:t>
      </w:r>
      <w:r w:rsidR="0064689B">
        <w:rPr>
          <w:sz w:val="26"/>
          <w:szCs w:val="26"/>
        </w:rPr>
        <w:t xml:space="preserve"> </w:t>
      </w:r>
      <w:r w:rsidRPr="00B67ACC">
        <w:rPr>
          <w:sz w:val="26"/>
          <w:szCs w:val="26"/>
        </w:rPr>
        <w:t xml:space="preserve">2 по Республике Хакасия поселениями Аскизского района приведены в соответствие с требованиями действующего законодательства нормативные акты по установлению налога на имущество физических лиц и земельного налога: </w:t>
      </w:r>
    </w:p>
    <w:p w:rsidR="007440E6" w:rsidRPr="00B67ACC" w:rsidRDefault="0033069E" w:rsidP="00DC6C92">
      <w:pPr>
        <w:ind w:firstLine="708"/>
        <w:jc w:val="both"/>
        <w:rPr>
          <w:sz w:val="26"/>
          <w:szCs w:val="26"/>
        </w:rPr>
      </w:pPr>
      <w:r w:rsidRPr="00492D3F">
        <w:rPr>
          <w:sz w:val="26"/>
          <w:szCs w:val="26"/>
        </w:rPr>
        <w:t>–</w:t>
      </w:r>
      <w:r w:rsidR="007440E6" w:rsidRPr="00B67ACC">
        <w:rPr>
          <w:b/>
          <w:i/>
          <w:sz w:val="26"/>
          <w:szCs w:val="26"/>
        </w:rPr>
        <w:t xml:space="preserve"> </w:t>
      </w:r>
      <w:r w:rsidR="007440E6" w:rsidRPr="00B67ACC">
        <w:rPr>
          <w:sz w:val="26"/>
          <w:szCs w:val="26"/>
        </w:rPr>
        <w:t xml:space="preserve">установлены единые категории льготников по земельному налогу; </w:t>
      </w:r>
    </w:p>
    <w:p w:rsidR="007440E6" w:rsidRPr="00B67ACC" w:rsidRDefault="0033069E" w:rsidP="00DC6C92">
      <w:pPr>
        <w:ind w:firstLine="708"/>
        <w:jc w:val="both"/>
        <w:rPr>
          <w:sz w:val="26"/>
          <w:szCs w:val="26"/>
        </w:rPr>
      </w:pPr>
      <w:r w:rsidRPr="00492D3F">
        <w:rPr>
          <w:sz w:val="26"/>
          <w:szCs w:val="26"/>
        </w:rPr>
        <w:t>–</w:t>
      </w:r>
      <w:r w:rsidR="007440E6" w:rsidRPr="00B67ACC">
        <w:rPr>
          <w:sz w:val="26"/>
          <w:szCs w:val="26"/>
        </w:rPr>
        <w:t xml:space="preserve"> по земельному налогу установлен единый срок уплаты, единообразные максимальные ставки по всем поселениям; </w:t>
      </w:r>
    </w:p>
    <w:p w:rsidR="007440E6" w:rsidRPr="00B67ACC" w:rsidRDefault="0033069E" w:rsidP="00DC6C92">
      <w:pPr>
        <w:ind w:firstLine="708"/>
        <w:jc w:val="both"/>
        <w:rPr>
          <w:sz w:val="26"/>
          <w:szCs w:val="26"/>
        </w:rPr>
      </w:pPr>
      <w:r w:rsidRPr="00492D3F">
        <w:rPr>
          <w:sz w:val="26"/>
          <w:szCs w:val="26"/>
        </w:rPr>
        <w:lastRenderedPageBreak/>
        <w:t>–</w:t>
      </w:r>
      <w:r w:rsidR="007440E6" w:rsidRPr="00B67ACC">
        <w:rPr>
          <w:sz w:val="26"/>
          <w:szCs w:val="26"/>
        </w:rPr>
        <w:t xml:space="preserve"> по налогу на имущество физических лиц - по всем поселениям приняты единообразные, приближенные к максимальным ставкам.</w:t>
      </w:r>
    </w:p>
    <w:p w:rsidR="007440E6" w:rsidRPr="00B67ACC" w:rsidRDefault="007440E6" w:rsidP="00DC6C92">
      <w:pPr>
        <w:tabs>
          <w:tab w:val="left" w:pos="648"/>
          <w:tab w:val="left" w:pos="7848"/>
        </w:tabs>
        <w:jc w:val="both"/>
        <w:rPr>
          <w:sz w:val="26"/>
          <w:szCs w:val="26"/>
        </w:rPr>
      </w:pPr>
      <w:r w:rsidRPr="00B67ACC">
        <w:rPr>
          <w:sz w:val="26"/>
          <w:szCs w:val="26"/>
        </w:rPr>
        <w:tab/>
        <w:t>В рамках соглашения с Межрайонной ИФНС России № 2 по Республике Хакасия, землеустроителями поселений разносятся уведомления об оплате налогов, по истечении сроков оплаты разносятся уведомления по образовавшейся задолженности</w:t>
      </w:r>
    </w:p>
    <w:p w:rsidR="007440E6" w:rsidRPr="00B67ACC" w:rsidRDefault="007440E6" w:rsidP="00DC6C92">
      <w:pPr>
        <w:ind w:firstLine="720"/>
        <w:jc w:val="both"/>
        <w:rPr>
          <w:sz w:val="26"/>
          <w:szCs w:val="26"/>
        </w:rPr>
      </w:pPr>
      <w:r w:rsidRPr="00B67ACC">
        <w:rPr>
          <w:sz w:val="26"/>
          <w:szCs w:val="26"/>
        </w:rPr>
        <w:t>Техниками-землеустроителями муниципальных образований проводится работа по оказанию помощи при оформлении права собственности на жилье и земельные участки на основании Доверенности оформленной в поселениях путем.</w:t>
      </w:r>
    </w:p>
    <w:p w:rsidR="007440E6" w:rsidRPr="00B67ACC" w:rsidRDefault="007440E6" w:rsidP="00DC6C92">
      <w:pPr>
        <w:ind w:firstLine="709"/>
        <w:jc w:val="both"/>
        <w:rPr>
          <w:b/>
          <w:sz w:val="26"/>
          <w:szCs w:val="26"/>
        </w:rPr>
      </w:pPr>
    </w:p>
    <w:p w:rsidR="008644FE" w:rsidRPr="00B67ACC" w:rsidRDefault="008644FE" w:rsidP="00DC6C92">
      <w:pPr>
        <w:ind w:firstLine="709"/>
        <w:jc w:val="both"/>
        <w:rPr>
          <w:b/>
          <w:sz w:val="26"/>
          <w:szCs w:val="26"/>
        </w:rPr>
      </w:pPr>
      <w:r w:rsidRPr="00B67ACC">
        <w:rPr>
          <w:b/>
          <w:sz w:val="26"/>
          <w:szCs w:val="26"/>
        </w:rPr>
        <w:t>4.2.6. Ежегодно формирует систему показателей, характеризующих состояние экономики и социальной сферы городского округа (муниципального района), на основе типовых форм, разработанных Министерством экономики Республики Хакасия.</w:t>
      </w:r>
    </w:p>
    <w:p w:rsidR="007440E6" w:rsidRPr="00B67ACC" w:rsidRDefault="007440E6" w:rsidP="00DC6C92">
      <w:pPr>
        <w:ind w:firstLine="709"/>
        <w:jc w:val="both"/>
        <w:rPr>
          <w:sz w:val="26"/>
          <w:szCs w:val="26"/>
        </w:rPr>
      </w:pPr>
      <w:proofErr w:type="gramStart"/>
      <w:r w:rsidRPr="00B67ACC">
        <w:rPr>
          <w:sz w:val="26"/>
          <w:szCs w:val="26"/>
        </w:rPr>
        <w:t>Администрацией Аскизского района сформирован Паспорт Аскизского района по состоянию на 01.01.201</w:t>
      </w:r>
      <w:r w:rsidR="008D6712" w:rsidRPr="00B67ACC">
        <w:rPr>
          <w:sz w:val="26"/>
          <w:szCs w:val="26"/>
        </w:rPr>
        <w:t>7</w:t>
      </w:r>
      <w:r w:rsidRPr="00B67ACC">
        <w:rPr>
          <w:sz w:val="26"/>
          <w:szCs w:val="26"/>
        </w:rPr>
        <w:t xml:space="preserve">г. и Доклад главы Администрации МО </w:t>
      </w:r>
      <w:proofErr w:type="spellStart"/>
      <w:r w:rsidRPr="00B67ACC">
        <w:rPr>
          <w:sz w:val="26"/>
          <w:szCs w:val="26"/>
        </w:rPr>
        <w:t>Аскизский</w:t>
      </w:r>
      <w:proofErr w:type="spellEnd"/>
      <w:r w:rsidRPr="00B67ACC">
        <w:rPr>
          <w:sz w:val="26"/>
          <w:szCs w:val="26"/>
        </w:rPr>
        <w:t xml:space="preserve"> район за 201</w:t>
      </w:r>
      <w:r w:rsidR="008D6712" w:rsidRPr="00B67ACC">
        <w:rPr>
          <w:sz w:val="26"/>
          <w:szCs w:val="26"/>
        </w:rPr>
        <w:t>6</w:t>
      </w:r>
      <w:r w:rsidRPr="00B67ACC">
        <w:rPr>
          <w:sz w:val="26"/>
          <w:szCs w:val="26"/>
        </w:rPr>
        <w:t xml:space="preserve"> год, который представлен в Министерство экономики на электронном носителях в соответствии с разработанными Министерством экономики Республики Хакасия показателями, а также утвержденными Указам Президента РФ и Правительством Республики Хакасия.</w:t>
      </w:r>
      <w:proofErr w:type="gramEnd"/>
      <w:r w:rsidRPr="00B67ACC">
        <w:rPr>
          <w:sz w:val="26"/>
          <w:szCs w:val="26"/>
        </w:rPr>
        <w:t xml:space="preserve"> Доклад Главы размещен на официальном сайте Администрации Аскизского района Республики Хакасия.</w:t>
      </w:r>
    </w:p>
    <w:p w:rsidR="007440E6" w:rsidRPr="00B67ACC" w:rsidRDefault="007440E6" w:rsidP="00DC6C92">
      <w:pPr>
        <w:ind w:firstLine="709"/>
        <w:jc w:val="both"/>
        <w:rPr>
          <w:sz w:val="26"/>
          <w:szCs w:val="26"/>
        </w:rPr>
      </w:pPr>
      <w:r w:rsidRPr="00B67ACC">
        <w:rPr>
          <w:sz w:val="26"/>
          <w:szCs w:val="26"/>
        </w:rPr>
        <w:t>Ежемесячно и ежеквартально проводится мониторинг по</w:t>
      </w:r>
      <w:r w:rsidRPr="00B67ACC">
        <w:rPr>
          <w:rFonts w:eastAsia="Times New Roman"/>
          <w:color w:val="000000"/>
          <w:sz w:val="26"/>
          <w:szCs w:val="26"/>
        </w:rPr>
        <w:t xml:space="preserve"> Перечню критериев оценки работы муниципального образования </w:t>
      </w:r>
      <w:proofErr w:type="spellStart"/>
      <w:r w:rsidRPr="00B67ACC">
        <w:rPr>
          <w:rFonts w:eastAsia="Times New Roman"/>
          <w:color w:val="000000"/>
          <w:sz w:val="26"/>
          <w:szCs w:val="26"/>
        </w:rPr>
        <w:t>Аскизский</w:t>
      </w:r>
      <w:proofErr w:type="spellEnd"/>
      <w:r w:rsidRPr="00B67ACC">
        <w:rPr>
          <w:rFonts w:eastAsia="Times New Roman"/>
          <w:color w:val="000000"/>
          <w:sz w:val="26"/>
          <w:szCs w:val="26"/>
        </w:rPr>
        <w:t xml:space="preserve"> район Республики Хакасия по основным социально-экономическим показателям</w:t>
      </w:r>
      <w:r w:rsidRPr="00B67ACC">
        <w:rPr>
          <w:sz w:val="26"/>
          <w:szCs w:val="26"/>
        </w:rPr>
        <w:t xml:space="preserve"> </w:t>
      </w:r>
    </w:p>
    <w:p w:rsidR="007440E6" w:rsidRPr="00B67ACC" w:rsidRDefault="007440E6" w:rsidP="00DC6C92">
      <w:pPr>
        <w:ind w:firstLine="708"/>
        <w:jc w:val="both"/>
        <w:rPr>
          <w:sz w:val="26"/>
          <w:szCs w:val="26"/>
        </w:rPr>
      </w:pPr>
      <w:r w:rsidRPr="00B67ACC">
        <w:rPr>
          <w:sz w:val="26"/>
          <w:szCs w:val="26"/>
        </w:rPr>
        <w:t xml:space="preserve">Ежемесячно и ежеквартально предоставляется информация по основным показателям социально-экономического развития по моногороду </w:t>
      </w:r>
      <w:proofErr w:type="spellStart"/>
      <w:r w:rsidRPr="00B67ACC">
        <w:rPr>
          <w:sz w:val="26"/>
          <w:szCs w:val="26"/>
        </w:rPr>
        <w:t>рп</w:t>
      </w:r>
      <w:proofErr w:type="spellEnd"/>
      <w:r w:rsidRPr="00B67ACC">
        <w:rPr>
          <w:sz w:val="26"/>
          <w:szCs w:val="26"/>
        </w:rPr>
        <w:t xml:space="preserve"> Вершина Теи.</w:t>
      </w:r>
    </w:p>
    <w:p w:rsidR="007440E6" w:rsidRPr="00B67ACC" w:rsidRDefault="007440E6" w:rsidP="00DC6C92">
      <w:pPr>
        <w:ind w:firstLine="709"/>
        <w:jc w:val="both"/>
        <w:rPr>
          <w:sz w:val="26"/>
          <w:szCs w:val="26"/>
        </w:rPr>
      </w:pPr>
    </w:p>
    <w:p w:rsidR="007440E6" w:rsidRPr="00B67ACC" w:rsidRDefault="008644FE" w:rsidP="00DC6C92">
      <w:pPr>
        <w:ind w:firstLine="709"/>
        <w:jc w:val="both"/>
        <w:rPr>
          <w:b/>
          <w:sz w:val="26"/>
          <w:szCs w:val="26"/>
        </w:rPr>
      </w:pPr>
      <w:r w:rsidRPr="00B67ACC">
        <w:rPr>
          <w:b/>
          <w:sz w:val="26"/>
          <w:szCs w:val="26"/>
        </w:rPr>
        <w:t>4.2.7. Разрабатывает программы, планы и иные документы социально-экономического развития городского округа, муниципального района с учетом Стратегических приоритетов социально-экономического развития Республики Хакасия до 2020 года.</w:t>
      </w:r>
      <w:r w:rsidR="007440E6" w:rsidRPr="00B67ACC">
        <w:rPr>
          <w:b/>
          <w:sz w:val="26"/>
          <w:szCs w:val="26"/>
        </w:rPr>
        <w:t xml:space="preserve"> </w:t>
      </w:r>
    </w:p>
    <w:p w:rsidR="007440E6" w:rsidRPr="00B67ACC" w:rsidRDefault="007440E6" w:rsidP="00DC6C92">
      <w:pPr>
        <w:ind w:firstLine="709"/>
        <w:jc w:val="both"/>
        <w:rPr>
          <w:sz w:val="26"/>
          <w:szCs w:val="26"/>
        </w:rPr>
      </w:pPr>
      <w:r w:rsidRPr="00B67ACC">
        <w:rPr>
          <w:sz w:val="26"/>
          <w:szCs w:val="26"/>
        </w:rPr>
        <w:t xml:space="preserve">В районе действует  Комплексная Программа социально-экономического развития муниципального образования </w:t>
      </w:r>
      <w:proofErr w:type="spellStart"/>
      <w:r w:rsidRPr="00B67ACC">
        <w:rPr>
          <w:sz w:val="26"/>
          <w:szCs w:val="26"/>
        </w:rPr>
        <w:t>Аскизский</w:t>
      </w:r>
      <w:proofErr w:type="spellEnd"/>
      <w:r w:rsidRPr="00B67ACC">
        <w:rPr>
          <w:sz w:val="26"/>
          <w:szCs w:val="26"/>
        </w:rPr>
        <w:t xml:space="preserve"> район на 2012</w:t>
      </w:r>
      <w:r w:rsidR="00FF2265" w:rsidRPr="00B67ACC">
        <w:rPr>
          <w:sz w:val="26"/>
          <w:szCs w:val="26"/>
        </w:rPr>
        <w:t>–</w:t>
      </w:r>
      <w:r w:rsidRPr="00B67ACC">
        <w:rPr>
          <w:sz w:val="26"/>
          <w:szCs w:val="26"/>
        </w:rPr>
        <w:t xml:space="preserve">2016 годы. </w:t>
      </w:r>
      <w:proofErr w:type="gramStart"/>
      <w:r w:rsidRPr="00B67ACC">
        <w:rPr>
          <w:sz w:val="26"/>
          <w:szCs w:val="26"/>
        </w:rPr>
        <w:t xml:space="preserve">Принято постановление от 01.02.2011 №135-п «Об утверждении Положения о Координационном совете по разработке Комплексной программы социально-экономического развития муниципального образования </w:t>
      </w:r>
      <w:proofErr w:type="spellStart"/>
      <w:r w:rsidRPr="00B67ACC">
        <w:rPr>
          <w:sz w:val="26"/>
          <w:szCs w:val="26"/>
        </w:rPr>
        <w:t>Аскизский</w:t>
      </w:r>
      <w:proofErr w:type="spellEnd"/>
      <w:r w:rsidRPr="00B67ACC">
        <w:rPr>
          <w:sz w:val="26"/>
          <w:szCs w:val="26"/>
        </w:rPr>
        <w:t xml:space="preserve"> район на </w:t>
      </w:r>
      <w:r w:rsidR="0033069E">
        <w:rPr>
          <w:sz w:val="26"/>
          <w:szCs w:val="26"/>
        </w:rPr>
        <w:br/>
      </w:r>
      <w:r w:rsidRPr="00B67ACC">
        <w:rPr>
          <w:sz w:val="26"/>
          <w:szCs w:val="26"/>
        </w:rPr>
        <w:t>2012</w:t>
      </w:r>
      <w:r w:rsidR="00652D08" w:rsidRPr="00B67ACC">
        <w:rPr>
          <w:sz w:val="26"/>
          <w:szCs w:val="26"/>
        </w:rPr>
        <w:t>–</w:t>
      </w:r>
      <w:r w:rsidRPr="00B67ACC">
        <w:rPr>
          <w:sz w:val="26"/>
          <w:szCs w:val="26"/>
        </w:rPr>
        <w:t>2016 годы», постановление от 20.01.2011 №</w:t>
      </w:r>
      <w:r w:rsidR="0033069E">
        <w:rPr>
          <w:sz w:val="26"/>
          <w:szCs w:val="26"/>
        </w:rPr>
        <w:t xml:space="preserve"> </w:t>
      </w:r>
      <w:r w:rsidRPr="00B67ACC">
        <w:rPr>
          <w:sz w:val="26"/>
          <w:szCs w:val="26"/>
        </w:rPr>
        <w:t xml:space="preserve">61 «О разработке комплексной программы социально-экономического развития муниципального образования </w:t>
      </w:r>
      <w:proofErr w:type="spellStart"/>
      <w:r w:rsidRPr="00B67ACC">
        <w:rPr>
          <w:sz w:val="26"/>
          <w:szCs w:val="26"/>
        </w:rPr>
        <w:t>Аскизский</w:t>
      </w:r>
      <w:proofErr w:type="spellEnd"/>
      <w:r w:rsidRPr="00B67ACC">
        <w:rPr>
          <w:sz w:val="26"/>
          <w:szCs w:val="26"/>
        </w:rPr>
        <w:t xml:space="preserve"> район на 2011</w:t>
      </w:r>
      <w:r w:rsidR="00FF2265" w:rsidRPr="00B67ACC">
        <w:rPr>
          <w:sz w:val="26"/>
          <w:szCs w:val="26"/>
        </w:rPr>
        <w:t>–</w:t>
      </w:r>
      <w:r w:rsidRPr="00B67ACC">
        <w:rPr>
          <w:sz w:val="26"/>
          <w:szCs w:val="26"/>
        </w:rPr>
        <w:t>2016 годы», которым утвержден состав Координационного Совета, структура Программы, техническое задание, календарный план разработки Программы.</w:t>
      </w:r>
      <w:proofErr w:type="gramEnd"/>
    </w:p>
    <w:p w:rsidR="007440E6" w:rsidRPr="00B67ACC" w:rsidRDefault="007440E6" w:rsidP="00DC6C92">
      <w:pPr>
        <w:ind w:firstLine="709"/>
        <w:jc w:val="both"/>
        <w:rPr>
          <w:sz w:val="26"/>
          <w:szCs w:val="26"/>
        </w:rPr>
      </w:pPr>
      <w:r w:rsidRPr="00B67ACC">
        <w:rPr>
          <w:sz w:val="26"/>
          <w:szCs w:val="26"/>
        </w:rPr>
        <w:t xml:space="preserve">Утвержден Комплексный инвестиционный план решением Совета депутатов </w:t>
      </w:r>
      <w:proofErr w:type="spellStart"/>
      <w:r w:rsidRPr="00B67ACC">
        <w:rPr>
          <w:sz w:val="26"/>
          <w:szCs w:val="26"/>
        </w:rPr>
        <w:t>Аскизского</w:t>
      </w:r>
      <w:proofErr w:type="spellEnd"/>
      <w:r w:rsidRPr="00B67ACC">
        <w:rPr>
          <w:sz w:val="26"/>
          <w:szCs w:val="26"/>
        </w:rPr>
        <w:t xml:space="preserve"> района от</w:t>
      </w:r>
      <w:r w:rsidR="00FF2265">
        <w:rPr>
          <w:sz w:val="26"/>
          <w:szCs w:val="26"/>
        </w:rPr>
        <w:t xml:space="preserve"> </w:t>
      </w:r>
      <w:r w:rsidRPr="00B67ACC">
        <w:rPr>
          <w:sz w:val="26"/>
          <w:szCs w:val="26"/>
        </w:rPr>
        <w:t>08.07.2015 №</w:t>
      </w:r>
      <w:r w:rsidR="0033069E">
        <w:rPr>
          <w:sz w:val="26"/>
          <w:szCs w:val="26"/>
        </w:rPr>
        <w:t xml:space="preserve"> </w:t>
      </w:r>
      <w:r w:rsidRPr="00B67ACC">
        <w:rPr>
          <w:sz w:val="26"/>
          <w:szCs w:val="26"/>
        </w:rPr>
        <w:t>176-рс.</w:t>
      </w:r>
    </w:p>
    <w:p w:rsidR="007440E6" w:rsidRPr="00B67ACC" w:rsidRDefault="007440E6" w:rsidP="00DC6C92">
      <w:pPr>
        <w:ind w:firstLine="709"/>
        <w:jc w:val="both"/>
        <w:rPr>
          <w:sz w:val="26"/>
          <w:szCs w:val="26"/>
        </w:rPr>
      </w:pPr>
      <w:r w:rsidRPr="00B67ACC">
        <w:rPr>
          <w:sz w:val="26"/>
          <w:szCs w:val="26"/>
        </w:rPr>
        <w:t xml:space="preserve">Принято решение Совета депутатов </w:t>
      </w:r>
      <w:proofErr w:type="spellStart"/>
      <w:r w:rsidRPr="00B67ACC">
        <w:rPr>
          <w:sz w:val="26"/>
          <w:szCs w:val="26"/>
        </w:rPr>
        <w:t>Аскизского</w:t>
      </w:r>
      <w:proofErr w:type="spellEnd"/>
      <w:r w:rsidRPr="00B67ACC">
        <w:rPr>
          <w:sz w:val="26"/>
          <w:szCs w:val="26"/>
        </w:rPr>
        <w:t xml:space="preserve"> района от 26.11.2015</w:t>
      </w:r>
      <w:r w:rsidR="0033069E">
        <w:rPr>
          <w:sz w:val="26"/>
          <w:szCs w:val="26"/>
        </w:rPr>
        <w:br/>
      </w:r>
      <w:r w:rsidRPr="00B67ACC">
        <w:rPr>
          <w:sz w:val="26"/>
          <w:szCs w:val="26"/>
        </w:rPr>
        <w:t xml:space="preserve">«О стратегическом планировании в </w:t>
      </w:r>
      <w:proofErr w:type="spellStart"/>
      <w:r w:rsidRPr="00B67ACC">
        <w:rPr>
          <w:sz w:val="26"/>
          <w:szCs w:val="26"/>
        </w:rPr>
        <w:t>Аскизском</w:t>
      </w:r>
      <w:proofErr w:type="spellEnd"/>
      <w:r w:rsidRPr="00B67ACC">
        <w:rPr>
          <w:sz w:val="26"/>
          <w:szCs w:val="26"/>
        </w:rPr>
        <w:t xml:space="preserve"> районе Республики Хакасия».</w:t>
      </w:r>
    </w:p>
    <w:p w:rsidR="007440E6" w:rsidRPr="00B67ACC" w:rsidRDefault="007440E6" w:rsidP="00DC6C92">
      <w:pPr>
        <w:ind w:firstLine="709"/>
        <w:jc w:val="both"/>
        <w:rPr>
          <w:sz w:val="26"/>
          <w:szCs w:val="26"/>
        </w:rPr>
      </w:pPr>
      <w:r w:rsidRPr="00B67ACC">
        <w:rPr>
          <w:sz w:val="26"/>
          <w:szCs w:val="26"/>
        </w:rPr>
        <w:t>Утверждены постановлением Администрации Аскизского района Республики Хакасия от 29.12.2015</w:t>
      </w:r>
      <w:r w:rsidR="0033069E">
        <w:rPr>
          <w:sz w:val="26"/>
          <w:szCs w:val="26"/>
        </w:rPr>
        <w:t xml:space="preserve"> </w:t>
      </w:r>
      <w:r w:rsidRPr="00B67ACC">
        <w:rPr>
          <w:sz w:val="26"/>
          <w:szCs w:val="26"/>
        </w:rPr>
        <w:t>№</w:t>
      </w:r>
      <w:r w:rsidR="0033069E">
        <w:rPr>
          <w:sz w:val="26"/>
          <w:szCs w:val="26"/>
        </w:rPr>
        <w:t xml:space="preserve"> </w:t>
      </w:r>
      <w:r w:rsidRPr="00B67ACC">
        <w:rPr>
          <w:sz w:val="26"/>
          <w:szCs w:val="26"/>
        </w:rPr>
        <w:t>1486-п:</w:t>
      </w:r>
    </w:p>
    <w:p w:rsidR="007440E6" w:rsidRPr="00B67ACC" w:rsidRDefault="0033069E" w:rsidP="00DC6C92">
      <w:pPr>
        <w:pStyle w:val="ConsPlusNormal"/>
        <w:ind w:firstLine="709"/>
        <w:jc w:val="both"/>
        <w:rPr>
          <w:rFonts w:ascii="Times New Roman" w:hAnsi="Times New Roman" w:cs="Times New Roman"/>
          <w:sz w:val="26"/>
          <w:szCs w:val="26"/>
        </w:rPr>
      </w:pPr>
      <w:r w:rsidRPr="00492D3F">
        <w:rPr>
          <w:rFonts w:ascii="Times New Roman" w:hAnsi="Times New Roman" w:cs="Times New Roman"/>
          <w:sz w:val="26"/>
          <w:szCs w:val="26"/>
        </w:rPr>
        <w:t>–</w:t>
      </w:r>
      <w:r w:rsidR="007440E6" w:rsidRPr="00B67ACC">
        <w:rPr>
          <w:rFonts w:ascii="Times New Roman" w:hAnsi="Times New Roman" w:cs="Times New Roman"/>
          <w:sz w:val="26"/>
          <w:szCs w:val="26"/>
        </w:rPr>
        <w:t xml:space="preserve"> Порядок разработки, корректировки, стратегии социально-экономического развития муниципального образования </w:t>
      </w:r>
      <w:proofErr w:type="spellStart"/>
      <w:r w:rsidR="007440E6" w:rsidRPr="00B67ACC">
        <w:rPr>
          <w:rFonts w:ascii="Times New Roman" w:hAnsi="Times New Roman" w:cs="Times New Roman"/>
          <w:sz w:val="26"/>
          <w:szCs w:val="26"/>
        </w:rPr>
        <w:t>Аскизский</w:t>
      </w:r>
      <w:proofErr w:type="spellEnd"/>
      <w:r w:rsidR="007440E6" w:rsidRPr="00B67ACC">
        <w:rPr>
          <w:rFonts w:ascii="Times New Roman" w:hAnsi="Times New Roman" w:cs="Times New Roman"/>
          <w:sz w:val="26"/>
          <w:szCs w:val="26"/>
        </w:rPr>
        <w:t xml:space="preserve"> район Республики Хакасия </w:t>
      </w:r>
    </w:p>
    <w:p w:rsidR="007440E6" w:rsidRPr="00B67ACC" w:rsidRDefault="0033069E" w:rsidP="00DC6C92">
      <w:pPr>
        <w:pStyle w:val="ConsPlusNormal"/>
        <w:ind w:firstLine="709"/>
        <w:jc w:val="both"/>
        <w:rPr>
          <w:rFonts w:ascii="Times New Roman" w:hAnsi="Times New Roman" w:cs="Times New Roman"/>
          <w:sz w:val="26"/>
          <w:szCs w:val="26"/>
        </w:rPr>
      </w:pPr>
      <w:r w:rsidRPr="00492D3F">
        <w:rPr>
          <w:rFonts w:ascii="Times New Roman" w:hAnsi="Times New Roman" w:cs="Times New Roman"/>
          <w:sz w:val="26"/>
          <w:szCs w:val="26"/>
        </w:rPr>
        <w:t>–</w:t>
      </w:r>
      <w:r w:rsidR="007440E6" w:rsidRPr="00B67ACC">
        <w:rPr>
          <w:rFonts w:ascii="Times New Roman" w:hAnsi="Times New Roman" w:cs="Times New Roman"/>
          <w:sz w:val="26"/>
          <w:szCs w:val="26"/>
        </w:rPr>
        <w:t xml:space="preserve"> Порядок осуществления мониторинга и контроля реализации стратегии социально-экономического развития муниципального образования </w:t>
      </w:r>
      <w:proofErr w:type="spellStart"/>
      <w:r w:rsidR="007440E6" w:rsidRPr="00B67ACC">
        <w:rPr>
          <w:rFonts w:ascii="Times New Roman" w:hAnsi="Times New Roman" w:cs="Times New Roman"/>
          <w:sz w:val="26"/>
          <w:szCs w:val="26"/>
        </w:rPr>
        <w:t>Аскизский</w:t>
      </w:r>
      <w:proofErr w:type="spellEnd"/>
      <w:r w:rsidR="007440E6" w:rsidRPr="00B67ACC">
        <w:rPr>
          <w:rFonts w:ascii="Times New Roman" w:hAnsi="Times New Roman" w:cs="Times New Roman"/>
          <w:sz w:val="26"/>
          <w:szCs w:val="26"/>
        </w:rPr>
        <w:t xml:space="preserve"> </w:t>
      </w:r>
      <w:r w:rsidR="007440E6" w:rsidRPr="00B67ACC">
        <w:rPr>
          <w:rFonts w:ascii="Times New Roman" w:hAnsi="Times New Roman" w:cs="Times New Roman"/>
          <w:sz w:val="26"/>
          <w:szCs w:val="26"/>
        </w:rPr>
        <w:lastRenderedPageBreak/>
        <w:t>район и документов, в которых отражаются его результаты;</w:t>
      </w:r>
    </w:p>
    <w:p w:rsidR="007440E6" w:rsidRPr="00B67ACC" w:rsidRDefault="0033069E" w:rsidP="00DC6C92">
      <w:pPr>
        <w:pStyle w:val="ConsPlusNormal"/>
        <w:ind w:firstLine="709"/>
        <w:jc w:val="both"/>
        <w:rPr>
          <w:rFonts w:ascii="Times New Roman" w:hAnsi="Times New Roman" w:cs="Times New Roman"/>
          <w:sz w:val="26"/>
          <w:szCs w:val="26"/>
        </w:rPr>
      </w:pPr>
      <w:r w:rsidRPr="00492D3F">
        <w:rPr>
          <w:rFonts w:ascii="Times New Roman" w:hAnsi="Times New Roman" w:cs="Times New Roman"/>
          <w:sz w:val="26"/>
          <w:szCs w:val="26"/>
        </w:rPr>
        <w:t>–</w:t>
      </w:r>
      <w:r w:rsidR="007440E6" w:rsidRPr="00B67ACC">
        <w:rPr>
          <w:rFonts w:ascii="Times New Roman" w:hAnsi="Times New Roman" w:cs="Times New Roman"/>
          <w:sz w:val="26"/>
          <w:szCs w:val="26"/>
        </w:rPr>
        <w:t xml:space="preserve"> Порядок контроля реализации стратегии социально-экономического развития муниципального образования </w:t>
      </w:r>
      <w:proofErr w:type="spellStart"/>
      <w:r w:rsidR="007440E6" w:rsidRPr="00B67ACC">
        <w:rPr>
          <w:rFonts w:ascii="Times New Roman" w:hAnsi="Times New Roman" w:cs="Times New Roman"/>
          <w:sz w:val="26"/>
          <w:szCs w:val="26"/>
        </w:rPr>
        <w:t>Аскизский</w:t>
      </w:r>
      <w:proofErr w:type="spellEnd"/>
      <w:r w:rsidR="007440E6" w:rsidRPr="00B67ACC">
        <w:rPr>
          <w:rFonts w:ascii="Times New Roman" w:hAnsi="Times New Roman" w:cs="Times New Roman"/>
          <w:sz w:val="26"/>
          <w:szCs w:val="26"/>
        </w:rPr>
        <w:t xml:space="preserve"> район Республики Хакасия.</w:t>
      </w:r>
    </w:p>
    <w:p w:rsidR="008D6712" w:rsidRPr="00B67ACC" w:rsidRDefault="008D6712" w:rsidP="00DC6C92">
      <w:pPr>
        <w:pStyle w:val="ConsPlusNormal"/>
        <w:ind w:firstLine="709"/>
        <w:jc w:val="both"/>
        <w:rPr>
          <w:rFonts w:ascii="Times New Roman" w:hAnsi="Times New Roman" w:cs="Times New Roman"/>
          <w:sz w:val="26"/>
          <w:szCs w:val="26"/>
        </w:rPr>
      </w:pPr>
    </w:p>
    <w:p w:rsidR="008644FE" w:rsidRPr="00B67ACC" w:rsidRDefault="008644FE" w:rsidP="00DC6C92">
      <w:pPr>
        <w:ind w:firstLine="709"/>
        <w:jc w:val="both"/>
        <w:rPr>
          <w:b/>
          <w:sz w:val="26"/>
          <w:szCs w:val="26"/>
        </w:rPr>
      </w:pPr>
      <w:r w:rsidRPr="00B67ACC">
        <w:rPr>
          <w:b/>
          <w:sz w:val="26"/>
          <w:szCs w:val="26"/>
        </w:rPr>
        <w:t>4.2.8. Администрация муниципального района курирует разработку программ социально-экономического развития поселений, входящих в его состав.</w:t>
      </w:r>
    </w:p>
    <w:p w:rsidR="007440E6" w:rsidRPr="00B67ACC" w:rsidRDefault="007440E6" w:rsidP="00DC6C92">
      <w:pPr>
        <w:ind w:firstLine="708"/>
        <w:jc w:val="both"/>
        <w:rPr>
          <w:sz w:val="26"/>
          <w:szCs w:val="26"/>
        </w:rPr>
      </w:pPr>
      <w:r w:rsidRPr="00B67ACC">
        <w:rPr>
          <w:sz w:val="26"/>
          <w:szCs w:val="26"/>
        </w:rPr>
        <w:t>Администрация Аскизского района оказывает методическую помощь пр</w:t>
      </w:r>
      <w:r w:rsidR="008D6712" w:rsidRPr="00B67ACC">
        <w:rPr>
          <w:sz w:val="26"/>
          <w:szCs w:val="26"/>
        </w:rPr>
        <w:t>и</w:t>
      </w:r>
      <w:r w:rsidRPr="00B67ACC">
        <w:rPr>
          <w:sz w:val="26"/>
          <w:szCs w:val="26"/>
        </w:rPr>
        <w:t xml:space="preserve"> разработке муниципальных программ поселений. В 2016 году </w:t>
      </w:r>
      <w:r w:rsidR="008D6712" w:rsidRPr="00B67ACC">
        <w:rPr>
          <w:sz w:val="26"/>
          <w:szCs w:val="26"/>
        </w:rPr>
        <w:t xml:space="preserve"> проведена </w:t>
      </w:r>
      <w:r w:rsidRPr="00B67ACC">
        <w:rPr>
          <w:sz w:val="26"/>
          <w:szCs w:val="26"/>
        </w:rPr>
        <w:t>работа по разработке Муниципальных Программ</w:t>
      </w:r>
      <w:r w:rsidR="008D6712" w:rsidRPr="00B67ACC">
        <w:rPr>
          <w:sz w:val="26"/>
          <w:szCs w:val="26"/>
        </w:rPr>
        <w:t xml:space="preserve"> на 2017</w:t>
      </w:r>
      <w:r w:rsidR="00FF2265" w:rsidRPr="00B67ACC">
        <w:rPr>
          <w:sz w:val="26"/>
          <w:szCs w:val="26"/>
        </w:rPr>
        <w:t>–</w:t>
      </w:r>
      <w:r w:rsidR="008D6712" w:rsidRPr="00B67ACC">
        <w:rPr>
          <w:sz w:val="26"/>
          <w:szCs w:val="26"/>
        </w:rPr>
        <w:t>2020 годы.</w:t>
      </w:r>
      <w:r w:rsidRPr="00B67ACC">
        <w:rPr>
          <w:sz w:val="26"/>
          <w:szCs w:val="26"/>
        </w:rPr>
        <w:t xml:space="preserve"> Программы поселений заканчивают действие в 2016 году</w:t>
      </w:r>
      <w:r w:rsidR="008D6712" w:rsidRPr="00B67ACC">
        <w:rPr>
          <w:sz w:val="26"/>
          <w:szCs w:val="26"/>
        </w:rPr>
        <w:t>, срок действия программ продлен.</w:t>
      </w:r>
      <w:r w:rsidRPr="00B67ACC">
        <w:rPr>
          <w:sz w:val="26"/>
          <w:szCs w:val="26"/>
        </w:rPr>
        <w:t xml:space="preserve"> Все поселения разрабатывают нормативную базу, подготавливают аналитический материал для разрабатываемых программ</w:t>
      </w:r>
      <w:r w:rsidR="008D6712" w:rsidRPr="00B67ACC">
        <w:rPr>
          <w:sz w:val="26"/>
          <w:szCs w:val="26"/>
        </w:rPr>
        <w:t>.</w:t>
      </w:r>
    </w:p>
    <w:p w:rsidR="007440E6" w:rsidRPr="00B67ACC" w:rsidRDefault="007440E6" w:rsidP="00DC6C92">
      <w:pPr>
        <w:ind w:firstLine="709"/>
        <w:jc w:val="both"/>
        <w:rPr>
          <w:sz w:val="26"/>
          <w:szCs w:val="26"/>
        </w:rPr>
      </w:pPr>
    </w:p>
    <w:p w:rsidR="007440E6" w:rsidRPr="00B67ACC" w:rsidRDefault="007440E6" w:rsidP="00DC6C92">
      <w:pPr>
        <w:jc w:val="both"/>
        <w:rPr>
          <w:sz w:val="26"/>
          <w:szCs w:val="26"/>
        </w:rPr>
      </w:pPr>
    </w:p>
    <w:p w:rsidR="00571D36" w:rsidRPr="00B67ACC" w:rsidRDefault="00571D36" w:rsidP="00DC6C92">
      <w:pPr>
        <w:rPr>
          <w:sz w:val="26"/>
          <w:szCs w:val="26"/>
        </w:rPr>
      </w:pPr>
    </w:p>
    <w:sectPr w:rsidR="00571D36" w:rsidRPr="00B67ACC" w:rsidSect="00E91353">
      <w:pgSz w:w="11906" w:h="16838"/>
      <w:pgMar w:top="851"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E6"/>
    <w:rsid w:val="00111153"/>
    <w:rsid w:val="00146DBE"/>
    <w:rsid w:val="001E2390"/>
    <w:rsid w:val="002007EB"/>
    <w:rsid w:val="00202642"/>
    <w:rsid w:val="00254125"/>
    <w:rsid w:val="002719B3"/>
    <w:rsid w:val="002741D0"/>
    <w:rsid w:val="002C0010"/>
    <w:rsid w:val="002E4ED9"/>
    <w:rsid w:val="003147FA"/>
    <w:rsid w:val="0033069E"/>
    <w:rsid w:val="0036572F"/>
    <w:rsid w:val="003B39B8"/>
    <w:rsid w:val="003B5230"/>
    <w:rsid w:val="003D0783"/>
    <w:rsid w:val="003D10D9"/>
    <w:rsid w:val="003D7B5A"/>
    <w:rsid w:val="004C44FF"/>
    <w:rsid w:val="00514218"/>
    <w:rsid w:val="00571D36"/>
    <w:rsid w:val="00596AC5"/>
    <w:rsid w:val="005B32C7"/>
    <w:rsid w:val="005D5FDC"/>
    <w:rsid w:val="0064689B"/>
    <w:rsid w:val="00652D08"/>
    <w:rsid w:val="006D0E85"/>
    <w:rsid w:val="006D7907"/>
    <w:rsid w:val="007440E6"/>
    <w:rsid w:val="007515DA"/>
    <w:rsid w:val="007D0DA1"/>
    <w:rsid w:val="007D617F"/>
    <w:rsid w:val="007E32B2"/>
    <w:rsid w:val="008644FE"/>
    <w:rsid w:val="008C336E"/>
    <w:rsid w:val="008D6712"/>
    <w:rsid w:val="009B4A2C"/>
    <w:rsid w:val="009F37B4"/>
    <w:rsid w:val="00A5435F"/>
    <w:rsid w:val="00A61360"/>
    <w:rsid w:val="00A9254A"/>
    <w:rsid w:val="00B67ACC"/>
    <w:rsid w:val="00BD1ACC"/>
    <w:rsid w:val="00C2640C"/>
    <w:rsid w:val="00C51F41"/>
    <w:rsid w:val="00C83009"/>
    <w:rsid w:val="00DC6C92"/>
    <w:rsid w:val="00E633E0"/>
    <w:rsid w:val="00E91353"/>
    <w:rsid w:val="00E92906"/>
    <w:rsid w:val="00F120C3"/>
    <w:rsid w:val="00F9064D"/>
    <w:rsid w:val="00FF2265"/>
    <w:rsid w:val="00FF3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E6"/>
    <w:pPr>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0E6"/>
    <w:pPr>
      <w:spacing w:after="200" w:line="276" w:lineRule="auto"/>
      <w:ind w:left="720"/>
      <w:contextualSpacing/>
    </w:pPr>
    <w:rPr>
      <w:rFonts w:ascii="Calibri" w:hAnsi="Calibri"/>
      <w:sz w:val="22"/>
      <w:szCs w:val="22"/>
      <w:lang w:eastAsia="en-US"/>
    </w:rPr>
  </w:style>
  <w:style w:type="character" w:styleId="a4">
    <w:name w:val="Strong"/>
    <w:basedOn w:val="a0"/>
    <w:qFormat/>
    <w:rsid w:val="007440E6"/>
    <w:rPr>
      <w:b/>
      <w:bCs/>
    </w:rPr>
  </w:style>
  <w:style w:type="paragraph" w:customStyle="1" w:styleId="ConsPlusNormal">
    <w:name w:val="ConsPlusNormal"/>
    <w:uiPriority w:val="99"/>
    <w:rsid w:val="007440E6"/>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5">
    <w:name w:val="Мой стиль"/>
    <w:basedOn w:val="a"/>
    <w:qFormat/>
    <w:rsid w:val="007440E6"/>
    <w:pPr>
      <w:spacing w:after="200"/>
      <w:jc w:val="both"/>
    </w:pPr>
    <w:rPr>
      <w:sz w:val="26"/>
      <w:szCs w:val="26"/>
      <w:lang w:eastAsia="en-US"/>
    </w:rPr>
  </w:style>
  <w:style w:type="paragraph" w:styleId="a6">
    <w:name w:val="Body Text"/>
    <w:basedOn w:val="a"/>
    <w:link w:val="a7"/>
    <w:rsid w:val="007440E6"/>
    <w:pPr>
      <w:spacing w:after="120"/>
    </w:pPr>
    <w:rPr>
      <w:rFonts w:eastAsia="Times New Roman"/>
      <w:sz w:val="24"/>
      <w:szCs w:val="24"/>
    </w:rPr>
  </w:style>
  <w:style w:type="character" w:customStyle="1" w:styleId="a7">
    <w:name w:val="Основной текст Знак"/>
    <w:basedOn w:val="a0"/>
    <w:link w:val="a6"/>
    <w:rsid w:val="007440E6"/>
    <w:rPr>
      <w:rFonts w:ascii="Times New Roman" w:eastAsia="Times New Roman" w:hAnsi="Times New Roman" w:cs="Times New Roman"/>
      <w:sz w:val="24"/>
      <w:szCs w:val="24"/>
      <w:lang w:eastAsia="ru-RU"/>
    </w:rPr>
  </w:style>
  <w:style w:type="paragraph" w:customStyle="1" w:styleId="ConsPlusTitle">
    <w:name w:val="ConsPlusTitle"/>
    <w:rsid w:val="007440E6"/>
    <w:pPr>
      <w:widowControl w:val="0"/>
      <w:autoSpaceDE w:val="0"/>
      <w:autoSpaceDN w:val="0"/>
      <w:adjustRightInd w:val="0"/>
      <w:jc w:val="left"/>
    </w:pPr>
    <w:rPr>
      <w:rFonts w:ascii="Arial" w:eastAsia="Times New Roman" w:hAnsi="Arial" w:cs="Arial"/>
      <w:b/>
      <w:bCs/>
      <w:sz w:val="20"/>
      <w:szCs w:val="20"/>
      <w:lang w:eastAsia="ru-RU"/>
    </w:rPr>
  </w:style>
  <w:style w:type="table" w:styleId="a8">
    <w:name w:val="Table Grid"/>
    <w:basedOn w:val="a1"/>
    <w:uiPriority w:val="59"/>
    <w:rsid w:val="007440E6"/>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a"/>
    <w:uiPriority w:val="99"/>
    <w:rsid w:val="00111153"/>
    <w:pPr>
      <w:suppressLineNumbers/>
      <w:suppressAutoHyphens/>
      <w:textAlignment w:val="baseline"/>
    </w:pPr>
    <w:rPr>
      <w:rFonts w:eastAsia="Times New Roman"/>
      <w:kern w:val="1"/>
      <w:sz w:val="24"/>
      <w:szCs w:val="24"/>
      <w:lang w:eastAsia="ar-SA"/>
    </w:rPr>
  </w:style>
  <w:style w:type="paragraph" w:customStyle="1" w:styleId="Standard">
    <w:name w:val="Standard"/>
    <w:uiPriority w:val="99"/>
    <w:rsid w:val="00111153"/>
    <w:pPr>
      <w:suppressAutoHyphens/>
      <w:jc w:val="left"/>
      <w:textAlignment w:val="baseline"/>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E6"/>
    <w:pPr>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0E6"/>
    <w:pPr>
      <w:spacing w:after="200" w:line="276" w:lineRule="auto"/>
      <w:ind w:left="720"/>
      <w:contextualSpacing/>
    </w:pPr>
    <w:rPr>
      <w:rFonts w:ascii="Calibri" w:hAnsi="Calibri"/>
      <w:sz w:val="22"/>
      <w:szCs w:val="22"/>
      <w:lang w:eastAsia="en-US"/>
    </w:rPr>
  </w:style>
  <w:style w:type="character" w:styleId="a4">
    <w:name w:val="Strong"/>
    <w:basedOn w:val="a0"/>
    <w:qFormat/>
    <w:rsid w:val="007440E6"/>
    <w:rPr>
      <w:b/>
      <w:bCs/>
    </w:rPr>
  </w:style>
  <w:style w:type="paragraph" w:customStyle="1" w:styleId="ConsPlusNormal">
    <w:name w:val="ConsPlusNormal"/>
    <w:uiPriority w:val="99"/>
    <w:rsid w:val="007440E6"/>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5">
    <w:name w:val="Мой стиль"/>
    <w:basedOn w:val="a"/>
    <w:qFormat/>
    <w:rsid w:val="007440E6"/>
    <w:pPr>
      <w:spacing w:after="200"/>
      <w:jc w:val="both"/>
    </w:pPr>
    <w:rPr>
      <w:sz w:val="26"/>
      <w:szCs w:val="26"/>
      <w:lang w:eastAsia="en-US"/>
    </w:rPr>
  </w:style>
  <w:style w:type="paragraph" w:styleId="a6">
    <w:name w:val="Body Text"/>
    <w:basedOn w:val="a"/>
    <w:link w:val="a7"/>
    <w:rsid w:val="007440E6"/>
    <w:pPr>
      <w:spacing w:after="120"/>
    </w:pPr>
    <w:rPr>
      <w:rFonts w:eastAsia="Times New Roman"/>
      <w:sz w:val="24"/>
      <w:szCs w:val="24"/>
    </w:rPr>
  </w:style>
  <w:style w:type="character" w:customStyle="1" w:styleId="a7">
    <w:name w:val="Основной текст Знак"/>
    <w:basedOn w:val="a0"/>
    <w:link w:val="a6"/>
    <w:rsid w:val="007440E6"/>
    <w:rPr>
      <w:rFonts w:ascii="Times New Roman" w:eastAsia="Times New Roman" w:hAnsi="Times New Roman" w:cs="Times New Roman"/>
      <w:sz w:val="24"/>
      <w:szCs w:val="24"/>
      <w:lang w:eastAsia="ru-RU"/>
    </w:rPr>
  </w:style>
  <w:style w:type="paragraph" w:customStyle="1" w:styleId="ConsPlusTitle">
    <w:name w:val="ConsPlusTitle"/>
    <w:rsid w:val="007440E6"/>
    <w:pPr>
      <w:widowControl w:val="0"/>
      <w:autoSpaceDE w:val="0"/>
      <w:autoSpaceDN w:val="0"/>
      <w:adjustRightInd w:val="0"/>
      <w:jc w:val="left"/>
    </w:pPr>
    <w:rPr>
      <w:rFonts w:ascii="Arial" w:eastAsia="Times New Roman" w:hAnsi="Arial" w:cs="Arial"/>
      <w:b/>
      <w:bCs/>
      <w:sz w:val="20"/>
      <w:szCs w:val="20"/>
      <w:lang w:eastAsia="ru-RU"/>
    </w:rPr>
  </w:style>
  <w:style w:type="table" w:styleId="a8">
    <w:name w:val="Table Grid"/>
    <w:basedOn w:val="a1"/>
    <w:uiPriority w:val="59"/>
    <w:rsid w:val="007440E6"/>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a"/>
    <w:uiPriority w:val="99"/>
    <w:rsid w:val="00111153"/>
    <w:pPr>
      <w:suppressLineNumbers/>
      <w:suppressAutoHyphens/>
      <w:textAlignment w:val="baseline"/>
    </w:pPr>
    <w:rPr>
      <w:rFonts w:eastAsia="Times New Roman"/>
      <w:kern w:val="1"/>
      <w:sz w:val="24"/>
      <w:szCs w:val="24"/>
      <w:lang w:eastAsia="ar-SA"/>
    </w:rPr>
  </w:style>
  <w:style w:type="paragraph" w:customStyle="1" w:styleId="Standard">
    <w:name w:val="Standard"/>
    <w:uiPriority w:val="99"/>
    <w:rsid w:val="00111153"/>
    <w:pPr>
      <w:suppressAutoHyphens/>
      <w:jc w:val="left"/>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81CABA922E3D025EBBEF659E84B3EA2A00E2AE1776F72B4D482586956E162198DF54A13C68Ee6R2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81CABA922E3D025EBBEF659E84B3EA2A00E2AE1776F72B7D182586956E162198DF54A13C68E604032356Be2RED" TargetMode="External"/><Relationship Id="rId5" Type="http://schemas.openxmlformats.org/officeDocument/2006/relationships/hyperlink" Target="consultantplus://offline/ref=F81CABA922E3D025EBBEF659E84B3EA2A00E2AE1776F70BCD782586956E162198DF54A13C68Ee6R5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3775</Words>
  <Characters>21520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Кириллова Анна Валериевна</cp:lastModifiedBy>
  <cp:revision>24</cp:revision>
  <cp:lastPrinted>2017-06-02T05:22:00Z</cp:lastPrinted>
  <dcterms:created xsi:type="dcterms:W3CDTF">2017-06-02T08:59:00Z</dcterms:created>
  <dcterms:modified xsi:type="dcterms:W3CDTF">2017-06-21T08:20:00Z</dcterms:modified>
</cp:coreProperties>
</file>