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9D1195" w:rsidTr="009D1195">
        <w:trPr>
          <w:trHeight w:val="1056"/>
        </w:trPr>
        <w:tc>
          <w:tcPr>
            <w:tcW w:w="5245" w:type="dxa"/>
            <w:tcBorders>
              <w:top w:val="nil"/>
              <w:left w:val="nil"/>
              <w:bottom w:val="nil"/>
              <w:right w:val="nil"/>
            </w:tcBorders>
            <w:hideMark/>
          </w:tcPr>
          <w:p w:rsidR="009D1195" w:rsidRDefault="009D1195">
            <w:pPr>
              <w:autoSpaceDE w:val="0"/>
              <w:autoSpaceDN w:val="0"/>
              <w:adjustRightInd w:val="0"/>
              <w:spacing w:after="0" w:line="240" w:lineRule="auto"/>
              <w:ind w:left="34" w:hanging="34"/>
              <w:jc w:val="both"/>
              <w:rPr>
                <w:rFonts w:ascii="Times New Roman" w:eastAsia="Calibri" w:hAnsi="Times New Roman" w:cs="Times New Roman"/>
                <w:sz w:val="26"/>
                <w:szCs w:val="26"/>
              </w:rPr>
            </w:pPr>
            <w:r>
              <w:rPr>
                <w:rFonts w:ascii="Times New Roman" w:eastAsia="Calibri" w:hAnsi="Times New Roman" w:cs="Times New Roman"/>
                <w:sz w:val="26"/>
                <w:szCs w:val="26"/>
              </w:rPr>
              <w:t>О внесении изменений в постановление Правительства Республики Хакасия                      от 2</w:t>
            </w:r>
            <w:r>
              <w:rPr>
                <w:rFonts w:ascii="Times New Roman" w:hAnsi="Times New Roman" w:cs="Times New Roman"/>
                <w:sz w:val="26"/>
                <w:szCs w:val="26"/>
              </w:rPr>
              <w:t xml:space="preserve">1.10.2016 </w:t>
            </w:r>
            <w:r>
              <w:rPr>
                <w:rFonts w:ascii="Times New Roman" w:eastAsia="Calibri" w:hAnsi="Times New Roman" w:cs="Times New Roman"/>
                <w:sz w:val="26"/>
                <w:szCs w:val="26"/>
              </w:rPr>
              <w:t>№ 508 «</w:t>
            </w:r>
            <w:r>
              <w:rPr>
                <w:rFonts w:ascii="Times New Roman" w:hAnsi="Times New Roman" w:cs="Times New Roman"/>
                <w:sz w:val="26"/>
                <w:szCs w:val="26"/>
              </w:rPr>
              <w:t>Об образовании территории традиционного природопользования коренных малочисленных народов Севера, Сибири и Дальнего востока Российской Федерации, проживающих в Республике Хакасия, регионального значения»</w:t>
            </w:r>
          </w:p>
        </w:tc>
      </w:tr>
    </w:tbl>
    <w:p w:rsidR="009D1195" w:rsidRDefault="009D1195" w:rsidP="009D1195">
      <w:pPr>
        <w:jc w:val="both"/>
        <w:rPr>
          <w:rFonts w:ascii="Times New Roman" w:hAnsi="Times New Roman" w:cs="Times New Roman"/>
          <w:sz w:val="26"/>
          <w:szCs w:val="26"/>
        </w:rPr>
      </w:pPr>
    </w:p>
    <w:p w:rsidR="009D1195" w:rsidRDefault="009D1195" w:rsidP="009D1195">
      <w:pPr>
        <w:jc w:val="both"/>
        <w:rPr>
          <w:rFonts w:ascii="Times New Roman" w:hAnsi="Times New Roman" w:cs="Times New Roman"/>
          <w:sz w:val="26"/>
          <w:szCs w:val="26"/>
        </w:rPr>
      </w:pPr>
    </w:p>
    <w:p w:rsidR="009D1195" w:rsidRDefault="009D1195" w:rsidP="009D1195">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Pr>
          <w:rFonts w:ascii="Times New Roman" w:hAnsi="Times New Roman" w:cs="Times New Roman"/>
          <w:sz w:val="26"/>
          <w:szCs w:val="26"/>
        </w:rPr>
        <w:t>В целях  приведения нормативных правовых актов Правительства Республики Хакасия в соответствие с действующим законодательством Правительство Республики Хакасия</w:t>
      </w:r>
      <w:r>
        <w:rPr>
          <w:rFonts w:ascii="Times New Roman" w:eastAsia="Times New Roman" w:hAnsi="Times New Roman" w:cs="Times New Roman"/>
          <w:bCs/>
          <w:sz w:val="26"/>
          <w:szCs w:val="26"/>
          <w:lang w:eastAsia="ru-RU"/>
        </w:rPr>
        <w:t xml:space="preserve"> ПОСТАНОВЛЯЕТ: </w:t>
      </w:r>
    </w:p>
    <w:p w:rsidR="009D1195" w:rsidRDefault="009D1195" w:rsidP="009D119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Внести в постановление Правительства Республики Хакасия от 21.10.2016                         № 508 «Об образовании территории традиционного природопользования коренных малочисленных народов Севера, Сибири и Дальнего востока Российской Федерации, проживающих в Республике Хакасия, регионального значения» («Вестник Хакасии», 2016, № 69), следующие изменения:</w:t>
      </w:r>
    </w:p>
    <w:p w:rsidR="009D1195" w:rsidRDefault="009D1195" w:rsidP="009D119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приложение 2 дополнить пунктом 1.6 следующего содержания:</w:t>
      </w:r>
    </w:p>
    <w:p w:rsidR="009D1195" w:rsidRDefault="009D1195" w:rsidP="009D119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На земли промышленности, населенных пунктов, включенных в состав территории традиционного природопользования, не распространяется особый режим охраны и использования</w:t>
      </w:r>
      <w:proofErr w:type="gramStart"/>
      <w:r>
        <w:rPr>
          <w:rFonts w:ascii="Times New Roman" w:hAnsi="Times New Roman" w:cs="Times New Roman"/>
          <w:sz w:val="26"/>
          <w:szCs w:val="26"/>
        </w:rPr>
        <w:t>.».</w:t>
      </w:r>
      <w:proofErr w:type="gramEnd"/>
    </w:p>
    <w:p w:rsidR="009D1195" w:rsidRDefault="009D1195" w:rsidP="009D119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пункт 5.2.2 признать утратившим силу;</w:t>
      </w:r>
    </w:p>
    <w:p w:rsidR="009D1195" w:rsidRDefault="009D1195" w:rsidP="009D119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пункт 6.1.9 изложить в следующей редакции:</w:t>
      </w:r>
    </w:p>
    <w:p w:rsidR="009D1195" w:rsidRDefault="009D1195" w:rsidP="009D119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«6.1.9. Заготовка древесины для собственных нужд по нормативам, установленным органами государственной власти Республики Хакасия</w:t>
      </w:r>
      <w:proofErr w:type="gramStart"/>
      <w:r>
        <w:rPr>
          <w:rFonts w:ascii="Times New Roman" w:hAnsi="Times New Roman" w:cs="Times New Roman"/>
          <w:sz w:val="26"/>
          <w:szCs w:val="26"/>
        </w:rPr>
        <w:t>.»;</w:t>
      </w:r>
    </w:p>
    <w:p w:rsidR="009D1195" w:rsidRDefault="009D1195" w:rsidP="009D1195">
      <w:pPr>
        <w:spacing w:after="0" w:line="240" w:lineRule="auto"/>
        <w:ind w:firstLine="540"/>
        <w:jc w:val="both"/>
        <w:rPr>
          <w:rFonts w:ascii="Times New Roman" w:hAnsi="Times New Roman" w:cs="Times New Roman"/>
          <w:sz w:val="26"/>
          <w:szCs w:val="26"/>
        </w:rPr>
      </w:pPr>
      <w:proofErr w:type="gramEnd"/>
      <w:r>
        <w:rPr>
          <w:rFonts w:ascii="Times New Roman" w:hAnsi="Times New Roman" w:cs="Times New Roman"/>
          <w:sz w:val="26"/>
          <w:szCs w:val="26"/>
        </w:rPr>
        <w:t>пункт 6.13 изложить в следующей редакции:</w:t>
      </w:r>
    </w:p>
    <w:p w:rsidR="009D1195" w:rsidRDefault="009D1195" w:rsidP="009D119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«6.13. Землепользователи, использующие земельные участки на основании договоров, лицензий в границах территории традиционного природопользования на момент ее создания, сохраняют свои права на пользование данными земельными участками на условиях, установленных такими договорами, лицензиями. Дальнейшее использование указанных земельных участков после окончания сроков, установленных в договорах, лицензиях, а также предоставление новых земельных участков для осуществления хозяйственной деятельности производится в соответствии с действующим законодательством, если указанная деятельность не нарушает правовой режим данной территории</w:t>
      </w:r>
      <w:proofErr w:type="gramStart"/>
      <w:r>
        <w:rPr>
          <w:rFonts w:ascii="Times New Roman" w:hAnsi="Times New Roman" w:cs="Times New Roman"/>
          <w:sz w:val="26"/>
          <w:szCs w:val="26"/>
        </w:rPr>
        <w:t xml:space="preserve">.». </w:t>
      </w:r>
      <w:proofErr w:type="gramEnd"/>
    </w:p>
    <w:p w:rsidR="009D1195" w:rsidRDefault="009D1195" w:rsidP="009D1195">
      <w:pPr>
        <w:spacing w:after="0" w:line="240" w:lineRule="auto"/>
        <w:rPr>
          <w:rFonts w:ascii="Times New Roman" w:hAnsi="Times New Roman" w:cs="Times New Roman"/>
          <w:sz w:val="26"/>
          <w:szCs w:val="26"/>
        </w:rPr>
      </w:pPr>
    </w:p>
    <w:p w:rsidR="009D1195" w:rsidRDefault="009D1195" w:rsidP="009D1195">
      <w:pPr>
        <w:spacing w:after="0" w:line="240" w:lineRule="auto"/>
        <w:rPr>
          <w:rFonts w:ascii="Times New Roman" w:hAnsi="Times New Roman" w:cs="Times New Roman"/>
          <w:sz w:val="26"/>
          <w:szCs w:val="26"/>
        </w:rPr>
      </w:pPr>
    </w:p>
    <w:p w:rsidR="009D1195" w:rsidRDefault="009D1195" w:rsidP="009D1195">
      <w:pPr>
        <w:spacing w:after="0" w:line="240" w:lineRule="auto"/>
        <w:rPr>
          <w:rFonts w:ascii="Times New Roman" w:hAnsi="Times New Roman" w:cs="Times New Roman"/>
          <w:sz w:val="26"/>
          <w:szCs w:val="26"/>
        </w:rPr>
      </w:pPr>
    </w:p>
    <w:p w:rsidR="009D1195" w:rsidRDefault="009D1195" w:rsidP="009D1195">
      <w:pPr>
        <w:spacing w:after="0" w:line="240" w:lineRule="auto"/>
        <w:rPr>
          <w:rFonts w:ascii="Times New Roman" w:hAnsi="Times New Roman" w:cs="Times New Roman"/>
          <w:sz w:val="26"/>
          <w:szCs w:val="26"/>
        </w:rPr>
      </w:pPr>
    </w:p>
    <w:p w:rsidR="009D1195" w:rsidRDefault="009D1195" w:rsidP="009D119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Глава Республики Хакасия – </w:t>
      </w:r>
    </w:p>
    <w:p w:rsidR="009D1195" w:rsidRDefault="009D1195" w:rsidP="009D1195">
      <w:pPr>
        <w:spacing w:after="0" w:line="240" w:lineRule="auto"/>
        <w:rPr>
          <w:rFonts w:ascii="Times New Roman" w:hAnsi="Times New Roman" w:cs="Times New Roman"/>
          <w:sz w:val="26"/>
          <w:szCs w:val="26"/>
        </w:rPr>
      </w:pPr>
      <w:r>
        <w:rPr>
          <w:rFonts w:ascii="Times New Roman" w:hAnsi="Times New Roman" w:cs="Times New Roman"/>
          <w:sz w:val="26"/>
          <w:szCs w:val="26"/>
        </w:rPr>
        <w:t>Председатель Правительства</w:t>
      </w:r>
    </w:p>
    <w:p w:rsidR="009D1195" w:rsidRDefault="009D1195" w:rsidP="009D1195">
      <w:pPr>
        <w:spacing w:after="0" w:line="240" w:lineRule="auto"/>
        <w:rPr>
          <w:rFonts w:ascii="Times New Roman" w:hAnsi="Times New Roman" w:cs="Times New Roman"/>
          <w:sz w:val="26"/>
          <w:szCs w:val="26"/>
        </w:rPr>
      </w:pPr>
      <w:r>
        <w:rPr>
          <w:rFonts w:ascii="Times New Roman" w:hAnsi="Times New Roman" w:cs="Times New Roman"/>
          <w:sz w:val="26"/>
          <w:szCs w:val="26"/>
        </w:rPr>
        <w:t>Республики Хакасия                                                                                            В. Зимин</w:t>
      </w:r>
    </w:p>
    <w:p w:rsidR="00F96E70" w:rsidRDefault="00F96E70">
      <w:bookmarkStart w:id="0" w:name="_GoBack"/>
      <w:bookmarkEnd w:id="0"/>
    </w:p>
    <w:sectPr w:rsidR="00F96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63"/>
    <w:rsid w:val="001B1163"/>
    <w:rsid w:val="009D1195"/>
    <w:rsid w:val="00F96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2017-05-10T08:24:00Z</dcterms:created>
  <dcterms:modified xsi:type="dcterms:W3CDTF">2017-05-10T08:24:00Z</dcterms:modified>
</cp:coreProperties>
</file>